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0D8" w:rsidRDefault="005F30D8"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Pr="006E3633" w:rsidRDefault="003233AC" w:rsidP="003233A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Synthesis of </w:t>
      </w:r>
      <w:r w:rsidR="00D23ED5">
        <w:rPr>
          <w:rFonts w:ascii="Times New Roman" w:hAnsi="Times New Roman" w:cs="Times New Roman"/>
          <w:sz w:val="24"/>
          <w:szCs w:val="24"/>
        </w:rPr>
        <w:t xml:space="preserve">two </w:t>
      </w:r>
      <w:r w:rsidR="006E3633">
        <w:rPr>
          <w:rFonts w:ascii="Times New Roman" w:hAnsi="Times New Roman" w:cs="Times New Roman"/>
          <w:sz w:val="24"/>
          <w:szCs w:val="24"/>
        </w:rPr>
        <w:t>3,5-Disubstituted Δ</w:t>
      </w:r>
      <w:r w:rsidR="006E3633">
        <w:rPr>
          <w:rFonts w:ascii="Times New Roman" w:hAnsi="Times New Roman" w:cs="Times New Roman"/>
          <w:sz w:val="24"/>
          <w:szCs w:val="24"/>
          <w:vertAlign w:val="superscript"/>
        </w:rPr>
        <w:t>2</w:t>
      </w:r>
      <w:r w:rsidR="006E3633">
        <w:rPr>
          <w:rFonts w:ascii="Times New Roman" w:hAnsi="Times New Roman" w:cs="Times New Roman"/>
          <w:sz w:val="24"/>
          <w:szCs w:val="24"/>
        </w:rPr>
        <w:t>-isoxazoline</w:t>
      </w:r>
      <w:r w:rsidR="00D23ED5">
        <w:rPr>
          <w:rFonts w:ascii="Times New Roman" w:hAnsi="Times New Roman" w:cs="Times New Roman"/>
          <w:sz w:val="24"/>
          <w:szCs w:val="24"/>
        </w:rPr>
        <w:t>s</w:t>
      </w:r>
      <w:r w:rsidR="006E3633">
        <w:rPr>
          <w:rFonts w:ascii="Times New Roman" w:hAnsi="Times New Roman" w:cs="Times New Roman"/>
          <w:sz w:val="24"/>
          <w:szCs w:val="24"/>
        </w:rPr>
        <w:t xml:space="preserve"> </w:t>
      </w:r>
    </w:p>
    <w:p w:rsidR="003233AC" w:rsidRDefault="003233AC" w:rsidP="003233A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Ethan Bodak</w:t>
      </w:r>
    </w:p>
    <w:p w:rsidR="003233AC" w:rsidRDefault="003233AC" w:rsidP="003233A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Adolph Coors Foundation Scholar</w:t>
      </w:r>
    </w:p>
    <w:p w:rsidR="003233AC" w:rsidRDefault="003233AC" w:rsidP="003233A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Frontiers of Science Institute</w:t>
      </w: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3233AC" w:rsidRDefault="003233AC" w:rsidP="003233AC">
      <w:pPr>
        <w:spacing w:after="0" w:line="480" w:lineRule="auto"/>
        <w:jc w:val="center"/>
        <w:rPr>
          <w:rFonts w:ascii="Times New Roman" w:hAnsi="Times New Roman" w:cs="Times New Roman"/>
          <w:sz w:val="24"/>
          <w:szCs w:val="24"/>
        </w:rPr>
      </w:pPr>
    </w:p>
    <w:p w:rsidR="00616DB7" w:rsidRDefault="00616DB7" w:rsidP="0089110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567499" w:rsidRDefault="00616DB7" w:rsidP="00616DB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Macrophage migration inhibitory factor (MIF) has proven to be the leading cause of </w:t>
      </w:r>
    </w:p>
    <w:p w:rsidR="00616DB7" w:rsidRDefault="00616DB7" w:rsidP="00616DB7">
      <w:pPr>
        <w:spacing w:after="0" w:line="480" w:lineRule="auto"/>
        <w:rPr>
          <w:rFonts w:ascii="Times New Roman" w:hAnsi="Times New Roman" w:cs="Times New Roman"/>
          <w:sz w:val="24"/>
          <w:szCs w:val="24"/>
        </w:rPr>
      </w:pPr>
      <w:r>
        <w:rPr>
          <w:rFonts w:ascii="Times New Roman" w:hAnsi="Times New Roman" w:cs="Times New Roman"/>
          <w:sz w:val="24"/>
          <w:szCs w:val="24"/>
        </w:rPr>
        <w:t>most autoimmune diseases and chronic inflammatory conditions.  Drugs categorized as isoxazolines have recently been synthesized and proven to inhibit MIF in mice.  There has been much de</w:t>
      </w:r>
      <w:r w:rsidR="00D140E1">
        <w:rPr>
          <w:rFonts w:ascii="Times New Roman" w:hAnsi="Times New Roman" w:cs="Times New Roman"/>
          <w:sz w:val="24"/>
          <w:szCs w:val="24"/>
        </w:rPr>
        <w:t>bate as to which derivatives</w:t>
      </w:r>
      <w:r>
        <w:rPr>
          <w:rFonts w:ascii="Times New Roman" w:hAnsi="Times New Roman" w:cs="Times New Roman"/>
          <w:sz w:val="24"/>
          <w:szCs w:val="24"/>
        </w:rPr>
        <w:t xml:space="preserve"> of the isooxazoline structure work the best, and which reactants are ideal for high yields.  </w:t>
      </w:r>
      <w:r w:rsidR="005A2880">
        <w:rPr>
          <w:rFonts w:ascii="Times New Roman" w:hAnsi="Times New Roman" w:cs="Times New Roman"/>
          <w:sz w:val="24"/>
          <w:szCs w:val="24"/>
        </w:rPr>
        <w:t>Recent research suggests that a promising synthesis involves a Grignard reaction of an aldehyde with a metalloid followed by oxidation of an alcohol with the 3-buten-1-ol functional group with pyridinium chlorochromate (PCC) to form a ketone with the functional group 3-buten-1-one.  The ketone is then treated with a hydroxylamine and a form of acetate.  The final synthesis involves a cyclization to close the isoxazole ring, thus creating a form of isoxazoline.  This process is relatively cost-effective and produces fairly high yields. Moreover, drugs produced this way have shown promising capabilities in combating MIF.</w:t>
      </w: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616DB7">
      <w:pPr>
        <w:spacing w:after="0" w:line="480" w:lineRule="auto"/>
        <w:rPr>
          <w:rFonts w:ascii="Times New Roman" w:hAnsi="Times New Roman" w:cs="Times New Roman"/>
          <w:sz w:val="24"/>
          <w:szCs w:val="24"/>
        </w:rPr>
      </w:pPr>
    </w:p>
    <w:p w:rsidR="005A2880" w:rsidRDefault="005A2880" w:rsidP="005A288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5A2880" w:rsidRPr="00A06510" w:rsidRDefault="00A06510" w:rsidP="00A06510">
      <w:pPr>
        <w:spacing w:after="0" w:line="480" w:lineRule="auto"/>
        <w:jc w:val="both"/>
        <w:rPr>
          <w:rFonts w:ascii="Times New Roman" w:hAnsi="Times New Roman" w:cs="Times New Roman"/>
          <w:sz w:val="24"/>
          <w:szCs w:val="24"/>
        </w:rPr>
      </w:pPr>
      <w:r w:rsidRPr="00A06510">
        <w:rPr>
          <w:rFonts w:ascii="Times New Roman" w:hAnsi="Times New Roman" w:cs="Times New Roman"/>
          <w:sz w:val="24"/>
          <w:szCs w:val="24"/>
        </w:rPr>
        <w:t>I.</w:t>
      </w:r>
      <w:r>
        <w:rPr>
          <w:rFonts w:ascii="Times New Roman" w:hAnsi="Times New Roman" w:cs="Times New Roman"/>
          <w:sz w:val="24"/>
          <w:szCs w:val="24"/>
        </w:rPr>
        <w:t xml:space="preserve"> </w:t>
      </w:r>
      <w:r w:rsidR="005A2880" w:rsidRPr="00A06510">
        <w:rPr>
          <w:rFonts w:ascii="Times New Roman" w:hAnsi="Times New Roman" w:cs="Times New Roman"/>
          <w:sz w:val="24"/>
          <w:szCs w:val="24"/>
        </w:rPr>
        <w:t>INTRODUCTION…………………………………………………………………………</w:t>
      </w:r>
      <w:r>
        <w:rPr>
          <w:rFonts w:ascii="Times New Roman" w:hAnsi="Times New Roman" w:cs="Times New Roman"/>
          <w:sz w:val="24"/>
          <w:szCs w:val="24"/>
        </w:rPr>
        <w:t>.</w:t>
      </w:r>
      <w:r w:rsidR="005A2880" w:rsidRPr="00A06510">
        <w:rPr>
          <w:rFonts w:ascii="Times New Roman" w:hAnsi="Times New Roman" w:cs="Times New Roman"/>
          <w:sz w:val="24"/>
          <w:szCs w:val="24"/>
        </w:rPr>
        <w:t>…...3</w:t>
      </w:r>
    </w:p>
    <w:p w:rsidR="005A288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005A2880">
        <w:rPr>
          <w:rFonts w:ascii="Times New Roman" w:hAnsi="Times New Roman" w:cs="Times New Roman"/>
          <w:sz w:val="24"/>
          <w:szCs w:val="24"/>
        </w:rPr>
        <w:t>REVIEW OF LITERATURE…………………………………………………………………..4</w:t>
      </w:r>
    </w:p>
    <w:p w:rsidR="005A288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005A2880">
        <w:rPr>
          <w:rFonts w:ascii="Times New Roman" w:hAnsi="Times New Roman" w:cs="Times New Roman"/>
          <w:sz w:val="24"/>
          <w:szCs w:val="24"/>
        </w:rPr>
        <w:t>METHODS AND MATERIALS…………………………………………………………</w:t>
      </w:r>
      <w:r>
        <w:rPr>
          <w:rFonts w:ascii="Times New Roman" w:hAnsi="Times New Roman" w:cs="Times New Roman"/>
          <w:sz w:val="24"/>
          <w:szCs w:val="24"/>
        </w:rPr>
        <w:t>..</w:t>
      </w:r>
      <w:r w:rsidR="005A2880">
        <w:rPr>
          <w:rFonts w:ascii="Times New Roman" w:hAnsi="Times New Roman" w:cs="Times New Roman"/>
          <w:sz w:val="24"/>
          <w:szCs w:val="24"/>
        </w:rPr>
        <w:t>….5</w:t>
      </w:r>
    </w:p>
    <w:p w:rsidR="005A2880" w:rsidRPr="00A06510" w:rsidRDefault="005A2880" w:rsidP="00A06510">
      <w:pPr>
        <w:spacing w:after="0" w:line="480" w:lineRule="auto"/>
        <w:ind w:firstLine="720"/>
        <w:jc w:val="both"/>
        <w:rPr>
          <w:rFonts w:ascii="Times New Roman" w:hAnsi="Times New Roman" w:cs="Times New Roman"/>
          <w:sz w:val="24"/>
          <w:szCs w:val="24"/>
        </w:rPr>
      </w:pPr>
      <w:r w:rsidRPr="00A06510">
        <w:rPr>
          <w:rFonts w:ascii="Times New Roman" w:hAnsi="Times New Roman" w:cs="Times New Roman"/>
          <w:sz w:val="24"/>
          <w:szCs w:val="24"/>
        </w:rPr>
        <w:t>Overview…………………………………………………………………………</w:t>
      </w:r>
      <w:r w:rsidR="00A06510">
        <w:rPr>
          <w:rFonts w:ascii="Times New Roman" w:hAnsi="Times New Roman" w:cs="Times New Roman"/>
          <w:sz w:val="24"/>
          <w:szCs w:val="24"/>
        </w:rPr>
        <w:t>……</w:t>
      </w:r>
      <w:r w:rsidRPr="00A06510">
        <w:rPr>
          <w:rFonts w:ascii="Times New Roman" w:hAnsi="Times New Roman" w:cs="Times New Roman"/>
          <w:sz w:val="24"/>
          <w:szCs w:val="24"/>
        </w:rPr>
        <w:t>…..5</w:t>
      </w:r>
    </w:p>
    <w:p w:rsidR="005A2880" w:rsidRPr="005A2880" w:rsidRDefault="005A288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A2880">
        <w:rPr>
          <w:rFonts w:ascii="Times New Roman" w:hAnsi="Times New Roman" w:cs="Times New Roman"/>
          <w:sz w:val="24"/>
          <w:szCs w:val="24"/>
        </w:rPr>
        <w:t xml:space="preserve">Step 1: Synthesis of </w:t>
      </w:r>
      <w:r w:rsidR="00DA7BD8">
        <w:rPr>
          <w:rFonts w:ascii="Times New Roman" w:hAnsi="Times New Roman" w:cs="Times New Roman"/>
          <w:sz w:val="24"/>
          <w:szCs w:val="24"/>
        </w:rPr>
        <w:t>1-(4-m</w:t>
      </w:r>
      <w:r w:rsidRPr="005A2880">
        <w:rPr>
          <w:rFonts w:ascii="Times New Roman" w:hAnsi="Times New Roman" w:cs="Times New Roman"/>
          <w:sz w:val="24"/>
          <w:szCs w:val="24"/>
        </w:rPr>
        <w:t>ethoxyphenyl)-3-buten-1-ol through a Grignard Reaction</w:t>
      </w:r>
      <w:r>
        <w:rPr>
          <w:rFonts w:ascii="Times New Roman" w:hAnsi="Times New Roman" w:cs="Times New Roman"/>
          <w:sz w:val="24"/>
          <w:szCs w:val="24"/>
        </w:rPr>
        <w:t>…..5</w:t>
      </w:r>
    </w:p>
    <w:p w:rsidR="005A2880" w:rsidRPr="005A2880" w:rsidRDefault="005A288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A7BD8">
        <w:rPr>
          <w:rFonts w:ascii="Times New Roman" w:hAnsi="Times New Roman" w:cs="Times New Roman"/>
          <w:sz w:val="24"/>
          <w:szCs w:val="24"/>
        </w:rPr>
        <w:t>Step 2: Synthesis of 1-(4-m</w:t>
      </w:r>
      <w:r w:rsidRPr="005A2880">
        <w:rPr>
          <w:rFonts w:ascii="Times New Roman" w:hAnsi="Times New Roman" w:cs="Times New Roman"/>
          <w:sz w:val="24"/>
          <w:szCs w:val="24"/>
        </w:rPr>
        <w:t>ethoxyphenyl)-3-buten-1-one through oxidation</w:t>
      </w:r>
      <w:r>
        <w:rPr>
          <w:rFonts w:ascii="Times New Roman" w:hAnsi="Times New Roman" w:cs="Times New Roman"/>
          <w:sz w:val="24"/>
          <w:szCs w:val="24"/>
        </w:rPr>
        <w:t>……………</w:t>
      </w:r>
      <w:r w:rsidR="00917DE5">
        <w:rPr>
          <w:rFonts w:ascii="Times New Roman" w:hAnsi="Times New Roman" w:cs="Times New Roman"/>
          <w:sz w:val="24"/>
          <w:szCs w:val="24"/>
        </w:rPr>
        <w:t>1</w:t>
      </w:r>
    </w:p>
    <w:p w:rsidR="005A2880" w:rsidRDefault="00DA7BD8" w:rsidP="00A0651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Step 3: Synthesis of (1E)-N-h</w:t>
      </w:r>
      <w:r w:rsidR="005A2880" w:rsidRPr="005A2880">
        <w:rPr>
          <w:rFonts w:ascii="Times New Roman" w:hAnsi="Times New Roman" w:cs="Times New Roman"/>
          <w:sz w:val="24"/>
          <w:szCs w:val="24"/>
        </w:rPr>
        <w:t>ydroxy-1-(4-methoxyphenyl)-3-buten-1-imine through an oxime reaction</w:t>
      </w:r>
      <w:r w:rsidR="005A2880">
        <w:rPr>
          <w:rFonts w:ascii="Times New Roman" w:hAnsi="Times New Roman" w:cs="Times New Roman"/>
          <w:sz w:val="24"/>
          <w:szCs w:val="24"/>
        </w:rPr>
        <w:t>……………………………………………………………………………..4</w:t>
      </w:r>
    </w:p>
    <w:p w:rsidR="005A2880" w:rsidRDefault="005A2880" w:rsidP="00A06510">
      <w:pPr>
        <w:spacing w:after="0" w:line="240" w:lineRule="auto"/>
        <w:ind w:left="720"/>
        <w:jc w:val="both"/>
        <w:rPr>
          <w:rFonts w:ascii="Times New Roman" w:hAnsi="Times New Roman" w:cs="Times New Roman"/>
          <w:sz w:val="24"/>
          <w:szCs w:val="24"/>
        </w:rPr>
      </w:pPr>
    </w:p>
    <w:p w:rsidR="005A2880" w:rsidRDefault="005A2880" w:rsidP="00A06510">
      <w:pPr>
        <w:spacing w:after="0" w:line="240" w:lineRule="auto"/>
        <w:ind w:left="720"/>
        <w:jc w:val="both"/>
        <w:rPr>
          <w:rFonts w:ascii="Times New Roman" w:eastAsiaTheme="minorEastAsia" w:hAnsi="Times New Roman" w:cs="Times New Roman"/>
          <w:sz w:val="24"/>
          <w:szCs w:val="24"/>
        </w:rPr>
      </w:pPr>
      <w:r w:rsidRPr="005A2880">
        <w:rPr>
          <w:rFonts w:ascii="Times New Roman" w:eastAsiaTheme="minorEastAsia" w:hAnsi="Times New Roman" w:cs="Times New Roman"/>
          <w:sz w:val="24"/>
          <w:szCs w:val="24"/>
        </w:rPr>
        <w:t>Step 4.a: Synthesis of nickel-based 3,5-Disubstituted Δ</w:t>
      </w:r>
      <w:r w:rsidRPr="005A2880">
        <w:rPr>
          <w:rFonts w:ascii="Times New Roman" w:eastAsiaTheme="minorEastAsia" w:hAnsi="Times New Roman" w:cs="Times New Roman"/>
          <w:sz w:val="24"/>
          <w:szCs w:val="24"/>
          <w:vertAlign w:val="superscript"/>
        </w:rPr>
        <w:t>2</w:t>
      </w:r>
      <w:r w:rsidRPr="005A2880">
        <w:rPr>
          <w:rFonts w:ascii="Times New Roman" w:eastAsiaTheme="minorEastAsia" w:hAnsi="Times New Roman" w:cs="Times New Roman"/>
          <w:sz w:val="24"/>
          <w:szCs w:val="24"/>
        </w:rPr>
        <w:t>-isoxazoline through a cyclization process</w:t>
      </w:r>
      <w:r>
        <w:rPr>
          <w:rFonts w:ascii="Times New Roman" w:eastAsiaTheme="minorEastAsia" w:hAnsi="Times New Roman" w:cs="Times New Roman"/>
          <w:sz w:val="24"/>
          <w:szCs w:val="24"/>
        </w:rPr>
        <w:t>…………………………………………………………………………………</w:t>
      </w:r>
      <w:r w:rsidR="00A0651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917DE5">
        <w:rPr>
          <w:rFonts w:ascii="Times New Roman" w:eastAsiaTheme="minorEastAsia" w:hAnsi="Times New Roman" w:cs="Times New Roman"/>
          <w:sz w:val="24"/>
          <w:szCs w:val="24"/>
        </w:rPr>
        <w:t>6</w:t>
      </w:r>
    </w:p>
    <w:p w:rsidR="005A2880" w:rsidRDefault="005A2880" w:rsidP="00A06510">
      <w:pPr>
        <w:spacing w:after="0" w:line="240" w:lineRule="auto"/>
        <w:ind w:left="720"/>
        <w:jc w:val="both"/>
        <w:rPr>
          <w:rFonts w:ascii="Times New Roman" w:eastAsiaTheme="minorEastAsia" w:hAnsi="Times New Roman" w:cs="Times New Roman"/>
          <w:sz w:val="24"/>
          <w:szCs w:val="24"/>
        </w:rPr>
      </w:pPr>
    </w:p>
    <w:p w:rsidR="005A2880" w:rsidRDefault="005A2880" w:rsidP="00A06510">
      <w:pPr>
        <w:spacing w:after="0" w:line="240" w:lineRule="auto"/>
        <w:ind w:left="720"/>
        <w:jc w:val="both"/>
        <w:rPr>
          <w:rFonts w:ascii="Times New Roman" w:hAnsi="Times New Roman" w:cs="Times New Roman"/>
          <w:sz w:val="24"/>
          <w:szCs w:val="24"/>
        </w:rPr>
      </w:pPr>
      <w:r w:rsidRPr="005A2880">
        <w:rPr>
          <w:rFonts w:ascii="Times New Roman" w:hAnsi="Times New Roman" w:cs="Times New Roman"/>
          <w:sz w:val="24"/>
          <w:szCs w:val="24"/>
        </w:rPr>
        <w:t>Step 4.b: Synthesis of palladium-based 3,5-Disubstituted Δ</w:t>
      </w:r>
      <w:r w:rsidRPr="005A2880">
        <w:rPr>
          <w:rFonts w:ascii="Times New Roman" w:hAnsi="Times New Roman" w:cs="Times New Roman"/>
          <w:sz w:val="24"/>
          <w:szCs w:val="24"/>
          <w:vertAlign w:val="superscript"/>
        </w:rPr>
        <w:t>2</w:t>
      </w:r>
      <w:r w:rsidRPr="005A2880">
        <w:rPr>
          <w:rFonts w:ascii="Times New Roman" w:hAnsi="Times New Roman" w:cs="Times New Roman"/>
          <w:sz w:val="24"/>
          <w:szCs w:val="24"/>
        </w:rPr>
        <w:t>-isoxazoline through a cyclization process</w:t>
      </w:r>
      <w:r>
        <w:rPr>
          <w:rFonts w:ascii="Times New Roman" w:hAnsi="Times New Roman" w:cs="Times New Roman"/>
          <w:sz w:val="24"/>
          <w:szCs w:val="24"/>
        </w:rPr>
        <w:t>………………………………………………………………………...</w:t>
      </w:r>
      <w:r w:rsidR="00917DE5">
        <w:rPr>
          <w:rFonts w:ascii="Times New Roman" w:hAnsi="Times New Roman" w:cs="Times New Roman"/>
          <w:sz w:val="24"/>
          <w:szCs w:val="24"/>
        </w:rPr>
        <w:t>8</w:t>
      </w:r>
      <w:r w:rsidRPr="005A2880">
        <w:rPr>
          <w:rFonts w:ascii="Times New Roman" w:hAnsi="Times New Roman" w:cs="Times New Roman"/>
          <w:sz w:val="24"/>
          <w:szCs w:val="24"/>
        </w:rPr>
        <w:t xml:space="preserve">  </w:t>
      </w:r>
    </w:p>
    <w:p w:rsidR="005A2880" w:rsidRDefault="005A2880" w:rsidP="00A06510">
      <w:pPr>
        <w:spacing w:after="0" w:line="240" w:lineRule="auto"/>
        <w:ind w:left="720"/>
        <w:jc w:val="both"/>
        <w:rPr>
          <w:rFonts w:ascii="Times New Roman" w:hAnsi="Times New Roman" w:cs="Times New Roman"/>
          <w:sz w:val="24"/>
          <w:szCs w:val="24"/>
        </w:rPr>
      </w:pPr>
    </w:p>
    <w:p w:rsidR="005A2880" w:rsidRPr="005A2880" w:rsidRDefault="005A2880" w:rsidP="00A06510">
      <w:pPr>
        <w:spacing w:after="0" w:line="480" w:lineRule="auto"/>
        <w:ind w:left="720"/>
        <w:jc w:val="both"/>
        <w:rPr>
          <w:rFonts w:ascii="Times New Roman" w:eastAsiaTheme="minorEastAsia" w:hAnsi="Times New Roman" w:cs="Times New Roman"/>
          <w:sz w:val="24"/>
          <w:szCs w:val="24"/>
        </w:rPr>
      </w:pPr>
      <w:r>
        <w:rPr>
          <w:rFonts w:ascii="Times New Roman" w:hAnsi="Times New Roman" w:cs="Times New Roman"/>
          <w:sz w:val="24"/>
          <w:szCs w:val="24"/>
        </w:rPr>
        <w:t>Product Analysis…………………………………………………………………………..9</w:t>
      </w:r>
      <w:r w:rsidRPr="005A2880">
        <w:rPr>
          <w:rFonts w:ascii="Times New Roman" w:hAnsi="Times New Roman" w:cs="Times New Roman"/>
          <w:sz w:val="24"/>
          <w:szCs w:val="24"/>
        </w:rPr>
        <w:t xml:space="preserve"> </w:t>
      </w:r>
    </w:p>
    <w:p w:rsidR="005A288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IV. RESULTS AND DISCUSSION…………………………………………………………..…10</w:t>
      </w:r>
    </w:p>
    <w:p w:rsidR="00A06510" w:rsidRPr="00A0651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06510">
        <w:rPr>
          <w:rFonts w:ascii="Times New Roman" w:hAnsi="Times New Roman" w:cs="Times New Roman"/>
          <w:sz w:val="24"/>
          <w:szCs w:val="24"/>
        </w:rPr>
        <w:t>Results of Grignard reaction</w:t>
      </w:r>
      <w:r>
        <w:rPr>
          <w:rFonts w:ascii="Times New Roman" w:hAnsi="Times New Roman" w:cs="Times New Roman"/>
          <w:sz w:val="24"/>
          <w:szCs w:val="24"/>
        </w:rPr>
        <w:t>……………………………………………………………..10</w:t>
      </w:r>
    </w:p>
    <w:p w:rsidR="00A06510" w:rsidRPr="005A2880" w:rsidRDefault="00A06510" w:rsidP="00A0651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Results of oxidation reaction………………………………………………………….…11</w:t>
      </w:r>
    </w:p>
    <w:p w:rsidR="00A06510" w:rsidRPr="00A0651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06510">
        <w:rPr>
          <w:rFonts w:ascii="Times New Roman" w:hAnsi="Times New Roman" w:cs="Times New Roman"/>
          <w:sz w:val="24"/>
          <w:szCs w:val="24"/>
        </w:rPr>
        <w:t>Results of oxime reaction</w:t>
      </w:r>
      <w:r>
        <w:rPr>
          <w:rFonts w:ascii="Times New Roman" w:hAnsi="Times New Roman" w:cs="Times New Roman"/>
          <w:sz w:val="24"/>
          <w:szCs w:val="24"/>
        </w:rPr>
        <w:t>………………………………………………………………..12</w:t>
      </w:r>
    </w:p>
    <w:p w:rsidR="00A06510" w:rsidRPr="00A0651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06510">
        <w:rPr>
          <w:rFonts w:ascii="Times New Roman" w:hAnsi="Times New Roman" w:cs="Times New Roman"/>
          <w:sz w:val="24"/>
          <w:szCs w:val="24"/>
        </w:rPr>
        <w:t>Results of nickel cyclization</w:t>
      </w:r>
      <w:r>
        <w:rPr>
          <w:rFonts w:ascii="Times New Roman" w:hAnsi="Times New Roman" w:cs="Times New Roman"/>
          <w:sz w:val="24"/>
          <w:szCs w:val="24"/>
        </w:rPr>
        <w:t>……………………………………………………………</w:t>
      </w:r>
      <w:r w:rsidR="00917DE5">
        <w:rPr>
          <w:rFonts w:ascii="Times New Roman" w:hAnsi="Times New Roman" w:cs="Times New Roman"/>
          <w:sz w:val="24"/>
          <w:szCs w:val="24"/>
        </w:rPr>
        <w:t>..14</w:t>
      </w:r>
    </w:p>
    <w:p w:rsidR="00A06510" w:rsidRPr="00A06510" w:rsidRDefault="00A06510" w:rsidP="00A0651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A06510">
        <w:rPr>
          <w:rFonts w:ascii="Times New Roman" w:hAnsi="Times New Roman" w:cs="Times New Roman"/>
          <w:sz w:val="24"/>
          <w:szCs w:val="24"/>
        </w:rPr>
        <w:t>Results of palladium cyclization</w:t>
      </w:r>
      <w:r>
        <w:rPr>
          <w:rFonts w:ascii="Times New Roman" w:hAnsi="Times New Roman" w:cs="Times New Roman"/>
          <w:sz w:val="24"/>
          <w:szCs w:val="24"/>
        </w:rPr>
        <w:t>…………………………………………………………14</w:t>
      </w:r>
    </w:p>
    <w:p w:rsidR="00A06510" w:rsidRPr="00A0651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06510">
        <w:rPr>
          <w:rFonts w:ascii="Times New Roman" w:hAnsi="Times New Roman" w:cs="Times New Roman"/>
          <w:sz w:val="24"/>
          <w:szCs w:val="24"/>
        </w:rPr>
        <w:t>Discussion of Results</w:t>
      </w:r>
      <w:r>
        <w:rPr>
          <w:rFonts w:ascii="Times New Roman" w:hAnsi="Times New Roman" w:cs="Times New Roman"/>
          <w:sz w:val="24"/>
          <w:szCs w:val="24"/>
        </w:rPr>
        <w:t>…………………………………………………………………….15</w:t>
      </w:r>
    </w:p>
    <w:p w:rsidR="005A2880" w:rsidRDefault="00A06510" w:rsidP="00A065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V. FUTURE STUDIES…………………………………………………..………………………</w:t>
      </w:r>
      <w:r w:rsidR="00917DE5">
        <w:rPr>
          <w:rFonts w:ascii="Times New Roman" w:hAnsi="Times New Roman" w:cs="Times New Roman"/>
          <w:sz w:val="24"/>
          <w:szCs w:val="24"/>
        </w:rPr>
        <w:t>16</w:t>
      </w:r>
    </w:p>
    <w:p w:rsidR="005A2880" w:rsidRDefault="00A06510" w:rsidP="00616DB7">
      <w:pPr>
        <w:spacing w:after="0" w:line="480" w:lineRule="auto"/>
        <w:rPr>
          <w:rFonts w:ascii="Times New Roman" w:hAnsi="Times New Roman" w:cs="Times New Roman"/>
          <w:sz w:val="24"/>
          <w:szCs w:val="24"/>
        </w:rPr>
      </w:pPr>
      <w:r>
        <w:rPr>
          <w:rFonts w:ascii="Times New Roman" w:hAnsi="Times New Roman" w:cs="Times New Roman"/>
          <w:sz w:val="24"/>
          <w:szCs w:val="24"/>
        </w:rPr>
        <w:t>VI. WORKS CITED……………………………………………………………………………..17</w:t>
      </w:r>
    </w:p>
    <w:p w:rsidR="005A2880" w:rsidRDefault="005A2880" w:rsidP="00616DB7">
      <w:pPr>
        <w:spacing w:after="0" w:line="480" w:lineRule="auto"/>
        <w:rPr>
          <w:rFonts w:ascii="Times New Roman" w:hAnsi="Times New Roman" w:cs="Times New Roman"/>
          <w:sz w:val="24"/>
          <w:szCs w:val="24"/>
        </w:rPr>
      </w:pPr>
    </w:p>
    <w:p w:rsidR="005A2880" w:rsidRPr="00616DB7" w:rsidRDefault="005A2880" w:rsidP="00616DB7">
      <w:pPr>
        <w:spacing w:after="0" w:line="480" w:lineRule="auto"/>
        <w:rPr>
          <w:rFonts w:ascii="Times New Roman" w:hAnsi="Times New Roman" w:cs="Times New Roman"/>
          <w:sz w:val="24"/>
          <w:szCs w:val="24"/>
        </w:rPr>
      </w:pPr>
    </w:p>
    <w:p w:rsidR="004664B2" w:rsidRDefault="004664B2" w:rsidP="0089110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EE7BFB" w:rsidRDefault="00373E42" w:rsidP="00EE7BFB">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rPr>
        <w:t>Macrophage migration inhibitory factor (MIF) is responsible for many chronic inflammatory and autoimmune diseases</w:t>
      </w:r>
      <w:r w:rsidR="001657A4">
        <w:rPr>
          <w:rFonts w:ascii="Times New Roman" w:hAnsi="Times New Roman" w:cs="Times New Roman"/>
          <w:sz w:val="24"/>
          <w:szCs w:val="24"/>
        </w:rPr>
        <w:t xml:space="preserve">, including </w:t>
      </w:r>
      <w:r w:rsidR="001657A4" w:rsidRPr="001657A4">
        <w:rPr>
          <w:rFonts w:ascii="Times New Roman" w:hAnsi="Times New Roman" w:cs="Times New Roman"/>
          <w:sz w:val="24"/>
          <w:szCs w:val="24"/>
          <w:lang w:val="en"/>
        </w:rPr>
        <w:t>multiple sclerosis, type 1</w:t>
      </w:r>
      <w:r w:rsidR="001657A4">
        <w:rPr>
          <w:rFonts w:ascii="Times New Roman" w:hAnsi="Times New Roman" w:cs="Times New Roman"/>
          <w:sz w:val="24"/>
          <w:szCs w:val="24"/>
          <w:lang w:val="en"/>
        </w:rPr>
        <w:t>and type 2</w:t>
      </w:r>
      <w:r w:rsidR="001657A4" w:rsidRPr="001657A4">
        <w:rPr>
          <w:rFonts w:ascii="Times New Roman" w:hAnsi="Times New Roman" w:cs="Times New Roman"/>
          <w:sz w:val="24"/>
          <w:szCs w:val="24"/>
          <w:lang w:val="en"/>
        </w:rPr>
        <w:t xml:space="preserve"> diabe</w:t>
      </w:r>
      <w:r w:rsidR="001657A4">
        <w:rPr>
          <w:rFonts w:ascii="Times New Roman" w:hAnsi="Times New Roman" w:cs="Times New Roman"/>
          <w:sz w:val="24"/>
          <w:szCs w:val="24"/>
          <w:lang w:val="en"/>
        </w:rPr>
        <w:t>tes, Crohn's disease, lupus,</w:t>
      </w:r>
      <w:r w:rsidR="001657A4" w:rsidRPr="001657A4">
        <w:rPr>
          <w:rFonts w:ascii="Times New Roman" w:hAnsi="Times New Roman" w:cs="Times New Roman"/>
          <w:sz w:val="24"/>
          <w:szCs w:val="24"/>
          <w:lang w:val="en"/>
        </w:rPr>
        <w:t xml:space="preserve"> rheumatoid arthritis</w:t>
      </w:r>
      <w:r w:rsidR="001657A4">
        <w:rPr>
          <w:rFonts w:ascii="Times New Roman" w:hAnsi="Times New Roman" w:cs="Times New Roman"/>
          <w:sz w:val="24"/>
          <w:szCs w:val="24"/>
          <w:lang w:val="en"/>
        </w:rPr>
        <w:t xml:space="preserve">, and even cancer.  Not only can several of these lead to death (cancer being one of the leading causes of death worldwide), but all of them are very common and very difficult to treat. </w:t>
      </w:r>
      <w:r w:rsidR="00EE7BFB">
        <w:rPr>
          <w:rFonts w:ascii="Times New Roman" w:hAnsi="Times New Roman" w:cs="Times New Roman"/>
          <w:sz w:val="24"/>
          <w:szCs w:val="24"/>
          <w:lang w:val="en"/>
        </w:rPr>
        <w:t xml:space="preserve"> MIF functions as a proinflammatory cytokine involved in most </w:t>
      </w:r>
      <w:r w:rsidR="00DA5C1A">
        <w:rPr>
          <w:rFonts w:ascii="Times New Roman" w:hAnsi="Times New Roman" w:cs="Times New Roman"/>
          <w:sz w:val="24"/>
          <w:szCs w:val="24"/>
          <w:lang w:val="en"/>
        </w:rPr>
        <w:t>inflammatory reactions, as well as</w:t>
      </w:r>
      <w:r w:rsidR="00EE7BFB">
        <w:rPr>
          <w:rFonts w:ascii="Times New Roman" w:hAnsi="Times New Roman" w:cs="Times New Roman"/>
          <w:sz w:val="24"/>
          <w:szCs w:val="24"/>
          <w:lang w:val="en"/>
        </w:rPr>
        <w:t xml:space="preserve"> promotes the release of insulin, thus earning its place as a primary cause of diabetes</w:t>
      </w:r>
      <w:r w:rsidR="00A52700">
        <w:rPr>
          <w:rFonts w:ascii="Times New Roman" w:hAnsi="Times New Roman" w:cs="Times New Roman"/>
          <w:sz w:val="24"/>
          <w:szCs w:val="24"/>
          <w:lang w:val="en"/>
        </w:rPr>
        <w:t>.</w:t>
      </w:r>
      <w:r w:rsidR="00EE7BFB">
        <w:rPr>
          <w:rFonts w:ascii="Times New Roman" w:hAnsi="Times New Roman" w:cs="Times New Roman"/>
          <w:sz w:val="24"/>
          <w:szCs w:val="24"/>
          <w:vertAlign w:val="superscript"/>
          <w:lang w:val="en"/>
        </w:rPr>
        <w:t>6</w:t>
      </w:r>
      <w:r w:rsidR="00EE7BFB">
        <w:rPr>
          <w:rFonts w:ascii="Times New Roman" w:hAnsi="Times New Roman" w:cs="Times New Roman"/>
          <w:sz w:val="24"/>
          <w:szCs w:val="24"/>
          <w:lang w:val="en"/>
        </w:rPr>
        <w:t xml:space="preserve"> </w:t>
      </w:r>
      <w:r w:rsidR="001657A4">
        <w:rPr>
          <w:rFonts w:ascii="Times New Roman" w:hAnsi="Times New Roman" w:cs="Times New Roman"/>
          <w:sz w:val="24"/>
          <w:szCs w:val="24"/>
          <w:lang w:val="en"/>
        </w:rPr>
        <w:t xml:space="preserve"> Drugs have been synthesized to deal with the symptoms of these various diseases, but </w:t>
      </w:r>
      <w:r w:rsidR="00EE7BFB">
        <w:rPr>
          <w:rFonts w:ascii="Times New Roman" w:hAnsi="Times New Roman" w:cs="Times New Roman"/>
          <w:sz w:val="24"/>
          <w:szCs w:val="24"/>
          <w:lang w:val="en"/>
        </w:rPr>
        <w:t>an alarming percent of them have failed to deal with the central cause</w:t>
      </w:r>
      <w:r w:rsidR="00230B1D">
        <w:rPr>
          <w:rFonts w:ascii="Times New Roman" w:hAnsi="Times New Roman" w:cs="Times New Roman"/>
          <w:sz w:val="24"/>
          <w:szCs w:val="24"/>
          <w:lang w:val="en"/>
        </w:rPr>
        <w:t>—MIF</w:t>
      </w:r>
      <w:r w:rsidR="00EE7BFB">
        <w:rPr>
          <w:rFonts w:ascii="Times New Roman" w:hAnsi="Times New Roman" w:cs="Times New Roman"/>
          <w:sz w:val="24"/>
          <w:szCs w:val="24"/>
          <w:lang w:val="en"/>
        </w:rPr>
        <w:t xml:space="preserve">. </w:t>
      </w:r>
    </w:p>
    <w:p w:rsidR="000128F3" w:rsidRDefault="00EE7BFB" w:rsidP="00EE7BFB">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1657A4">
        <w:rPr>
          <w:rFonts w:ascii="Times New Roman" w:hAnsi="Times New Roman" w:cs="Times New Roman"/>
          <w:sz w:val="24"/>
          <w:szCs w:val="24"/>
          <w:lang w:val="en"/>
        </w:rPr>
        <w:t>Multiple drugs categorized as isoxazolines have been proven to inhibit</w:t>
      </w:r>
      <w:r>
        <w:rPr>
          <w:rFonts w:ascii="Times New Roman" w:hAnsi="Times New Roman" w:cs="Times New Roman"/>
          <w:sz w:val="24"/>
          <w:szCs w:val="24"/>
          <w:lang w:val="en"/>
        </w:rPr>
        <w:t xml:space="preserve"> MIF in mice</w:t>
      </w:r>
      <w:r w:rsidR="00D23ED5">
        <w:rPr>
          <w:rFonts w:ascii="Times New Roman" w:hAnsi="Times New Roman" w:cs="Times New Roman"/>
          <w:sz w:val="24"/>
          <w:szCs w:val="24"/>
          <w:lang w:val="en"/>
        </w:rPr>
        <w:t xml:space="preserve"> (especially one called ISO-1)</w:t>
      </w:r>
      <w:r>
        <w:rPr>
          <w:rFonts w:ascii="Times New Roman" w:hAnsi="Times New Roman" w:cs="Times New Roman"/>
          <w:sz w:val="24"/>
          <w:szCs w:val="24"/>
          <w:lang w:val="en"/>
        </w:rPr>
        <w:t>, and are therefore potential treatments for these various inflammatory diseases</w:t>
      </w:r>
      <w:r w:rsidR="00A52700">
        <w:rPr>
          <w:rFonts w:ascii="Times New Roman" w:hAnsi="Times New Roman" w:cs="Times New Roman"/>
          <w:sz w:val="24"/>
          <w:szCs w:val="24"/>
          <w:lang w:val="en"/>
        </w:rPr>
        <w:t>.</w:t>
      </w:r>
      <w:r>
        <w:rPr>
          <w:rFonts w:ascii="Times New Roman" w:hAnsi="Times New Roman" w:cs="Times New Roman"/>
          <w:sz w:val="24"/>
          <w:szCs w:val="24"/>
          <w:vertAlign w:val="superscript"/>
          <w:lang w:val="en"/>
        </w:rPr>
        <w:t>2</w:t>
      </w:r>
      <w:r w:rsidR="00DA5C1A">
        <w:rPr>
          <w:rFonts w:ascii="Times New Roman" w:hAnsi="Times New Roman" w:cs="Times New Roman"/>
          <w:sz w:val="24"/>
          <w:szCs w:val="24"/>
          <w:lang w:val="en"/>
        </w:rPr>
        <w:t xml:space="preserve">  The synthetic methods currently used to produce</w:t>
      </w:r>
      <w:r>
        <w:rPr>
          <w:rFonts w:ascii="Times New Roman" w:hAnsi="Times New Roman" w:cs="Times New Roman"/>
          <w:sz w:val="24"/>
          <w:szCs w:val="24"/>
          <w:lang w:val="en"/>
        </w:rPr>
        <w:t xml:space="preserve"> isoxazolines</w:t>
      </w:r>
      <w:r w:rsidR="00DA5C1A">
        <w:rPr>
          <w:rFonts w:ascii="Times New Roman" w:hAnsi="Times New Roman" w:cs="Times New Roman"/>
          <w:sz w:val="24"/>
          <w:szCs w:val="24"/>
          <w:lang w:val="en"/>
        </w:rPr>
        <w:t xml:space="preserve">, however, </w:t>
      </w:r>
      <w:r>
        <w:rPr>
          <w:rFonts w:ascii="Times New Roman" w:hAnsi="Times New Roman" w:cs="Times New Roman"/>
          <w:sz w:val="24"/>
          <w:szCs w:val="24"/>
          <w:lang w:val="en"/>
        </w:rPr>
        <w:t xml:space="preserve"> have either yielded very little product, or have proven very costly to perform.  </w:t>
      </w:r>
      <w:r w:rsidR="000128F3">
        <w:rPr>
          <w:rFonts w:ascii="Times New Roman" w:hAnsi="Times New Roman" w:cs="Times New Roman"/>
          <w:sz w:val="24"/>
          <w:szCs w:val="24"/>
          <w:lang w:val="en"/>
        </w:rPr>
        <w:t>There has been recent research conducted suggesting alternative synthesis reactio</w:t>
      </w:r>
      <w:r w:rsidR="00230B1D">
        <w:rPr>
          <w:rFonts w:ascii="Times New Roman" w:hAnsi="Times New Roman" w:cs="Times New Roman"/>
          <w:sz w:val="24"/>
          <w:szCs w:val="24"/>
          <w:lang w:val="en"/>
        </w:rPr>
        <w:t>ns involving</w:t>
      </w:r>
      <w:r w:rsidR="000128F3">
        <w:rPr>
          <w:rFonts w:ascii="Times New Roman" w:hAnsi="Times New Roman" w:cs="Times New Roman"/>
          <w:sz w:val="24"/>
          <w:szCs w:val="24"/>
          <w:lang w:val="en"/>
        </w:rPr>
        <w:t xml:space="preserve"> Grignard, oxidation, and cyclization reactions, but </w:t>
      </w:r>
      <w:r w:rsidR="00AD3DB5">
        <w:rPr>
          <w:rFonts w:ascii="Times New Roman" w:hAnsi="Times New Roman" w:cs="Times New Roman"/>
          <w:sz w:val="24"/>
          <w:szCs w:val="24"/>
          <w:lang w:val="en"/>
        </w:rPr>
        <w:t>there is still debate as to which</w:t>
      </w:r>
      <w:r w:rsidR="000128F3">
        <w:rPr>
          <w:rFonts w:ascii="Times New Roman" w:hAnsi="Times New Roman" w:cs="Times New Roman"/>
          <w:sz w:val="24"/>
          <w:szCs w:val="24"/>
          <w:lang w:val="en"/>
        </w:rPr>
        <w:t xml:space="preserve"> reactants will lead to the most desired products, and which </w:t>
      </w:r>
      <w:r w:rsidR="008D5CD2">
        <w:rPr>
          <w:rFonts w:ascii="Times New Roman" w:hAnsi="Times New Roman" w:cs="Times New Roman"/>
          <w:sz w:val="24"/>
          <w:szCs w:val="24"/>
          <w:lang w:val="en"/>
        </w:rPr>
        <w:t>derivatives</w:t>
      </w:r>
      <w:r w:rsidR="000128F3">
        <w:rPr>
          <w:rFonts w:ascii="Times New Roman" w:hAnsi="Times New Roman" w:cs="Times New Roman"/>
          <w:sz w:val="24"/>
          <w:szCs w:val="24"/>
          <w:lang w:val="en"/>
        </w:rPr>
        <w:t xml:space="preserve"> work the best in these reactions.  </w:t>
      </w:r>
    </w:p>
    <w:p w:rsidR="004664B2" w:rsidRDefault="000128F3" w:rsidP="00230B1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
        </w:rPr>
        <w:t>Many forms of these isoxazolines have been synthesized, and all of them have been proven to inhi</w:t>
      </w:r>
      <w:r w:rsidR="00AD3DB5">
        <w:rPr>
          <w:rFonts w:ascii="Times New Roman" w:hAnsi="Times New Roman" w:cs="Times New Roman"/>
          <w:sz w:val="24"/>
          <w:szCs w:val="24"/>
          <w:lang w:val="en"/>
        </w:rPr>
        <w:t>bit MIF.  There are very few</w:t>
      </w:r>
      <w:r>
        <w:rPr>
          <w:rFonts w:ascii="Times New Roman" w:hAnsi="Times New Roman" w:cs="Times New Roman"/>
          <w:sz w:val="24"/>
          <w:szCs w:val="24"/>
          <w:lang w:val="en"/>
        </w:rPr>
        <w:t xml:space="preserve"> known studies regarding the specific isoxazoline</w:t>
      </w:r>
      <w:r w:rsidR="00D23ED5">
        <w:rPr>
          <w:rFonts w:ascii="Times New Roman" w:hAnsi="Times New Roman" w:cs="Times New Roman"/>
          <w:sz w:val="24"/>
          <w:szCs w:val="24"/>
          <w:lang w:val="en"/>
        </w:rPr>
        <w:t>s</w:t>
      </w:r>
      <w:r>
        <w:rPr>
          <w:rFonts w:ascii="Times New Roman" w:hAnsi="Times New Roman" w:cs="Times New Roman"/>
          <w:sz w:val="24"/>
          <w:szCs w:val="24"/>
          <w:lang w:val="en"/>
        </w:rPr>
        <w:t xml:space="preserve"> with which this paper is concerned</w:t>
      </w:r>
      <w:r w:rsidR="008D5CD2">
        <w:rPr>
          <w:rFonts w:ascii="Times New Roman" w:hAnsi="Times New Roman" w:cs="Times New Roman"/>
          <w:sz w:val="24"/>
          <w:szCs w:val="24"/>
          <w:lang w:val="en"/>
        </w:rPr>
        <w:t xml:space="preserve"> (</w:t>
      </w:r>
      <w:r w:rsidR="008D5CD2">
        <w:rPr>
          <w:rFonts w:ascii="Times New Roman" w:hAnsi="Times New Roman" w:cs="Times New Roman"/>
          <w:sz w:val="24"/>
          <w:szCs w:val="24"/>
        </w:rPr>
        <w:t>3,5-Disubstituted Δ</w:t>
      </w:r>
      <w:r w:rsidR="008D5CD2">
        <w:rPr>
          <w:rFonts w:ascii="Times New Roman" w:hAnsi="Times New Roman" w:cs="Times New Roman"/>
          <w:sz w:val="24"/>
          <w:szCs w:val="24"/>
          <w:vertAlign w:val="superscript"/>
        </w:rPr>
        <w:t>2</w:t>
      </w:r>
      <w:r w:rsidR="008D5CD2">
        <w:rPr>
          <w:rFonts w:ascii="Times New Roman" w:hAnsi="Times New Roman" w:cs="Times New Roman"/>
          <w:sz w:val="24"/>
          <w:szCs w:val="24"/>
        </w:rPr>
        <w:t>-isoxazoline</w:t>
      </w:r>
      <w:r w:rsidR="00D23ED5">
        <w:rPr>
          <w:rFonts w:ascii="Times New Roman" w:hAnsi="Times New Roman" w:cs="Times New Roman"/>
          <w:sz w:val="24"/>
          <w:szCs w:val="24"/>
        </w:rPr>
        <w:t>s</w:t>
      </w:r>
      <w:r w:rsidR="008D5CD2">
        <w:rPr>
          <w:rFonts w:ascii="Times New Roman" w:hAnsi="Times New Roman" w:cs="Times New Roman"/>
          <w:sz w:val="24"/>
          <w:szCs w:val="24"/>
        </w:rPr>
        <w:t>)</w:t>
      </w:r>
      <w:r>
        <w:rPr>
          <w:rFonts w:ascii="Times New Roman" w:hAnsi="Times New Roman" w:cs="Times New Roman"/>
          <w:sz w:val="24"/>
          <w:szCs w:val="24"/>
          <w:lang w:val="en"/>
        </w:rPr>
        <w:t xml:space="preserve">, but the product includes the same isoxazole ring that has shown to be an effective MIF inhibitor in </w:t>
      </w:r>
      <w:r w:rsidR="00230B1D">
        <w:rPr>
          <w:rFonts w:ascii="Times New Roman" w:hAnsi="Times New Roman" w:cs="Times New Roman"/>
          <w:sz w:val="24"/>
          <w:szCs w:val="24"/>
          <w:lang w:val="en"/>
        </w:rPr>
        <w:t xml:space="preserve">the </w:t>
      </w:r>
      <w:r w:rsidR="00D23ED5">
        <w:rPr>
          <w:rFonts w:ascii="Times New Roman" w:hAnsi="Times New Roman" w:cs="Times New Roman"/>
          <w:sz w:val="24"/>
          <w:szCs w:val="24"/>
          <w:lang w:val="en"/>
        </w:rPr>
        <w:t>other forms of isoxazoline such as ISO-1</w:t>
      </w:r>
      <w:r>
        <w:rPr>
          <w:rFonts w:ascii="Times New Roman" w:hAnsi="Times New Roman" w:cs="Times New Roman"/>
          <w:sz w:val="24"/>
          <w:szCs w:val="24"/>
          <w:lang w:val="en"/>
        </w:rPr>
        <w:t xml:space="preserve">.  Moreover, the synthesis reactions required to from this specific isoxazoline can be done with fairly inexpensive reactants, and so can potentially be </w:t>
      </w:r>
      <w:r>
        <w:rPr>
          <w:rFonts w:ascii="Times New Roman" w:hAnsi="Times New Roman" w:cs="Times New Roman"/>
          <w:sz w:val="24"/>
          <w:szCs w:val="24"/>
          <w:lang w:val="en"/>
        </w:rPr>
        <w:lastRenderedPageBreak/>
        <w:t xml:space="preserve">commercialized on a large enough scale to treat the vast </w:t>
      </w:r>
      <w:r w:rsidR="00230B1D">
        <w:rPr>
          <w:rFonts w:ascii="Times New Roman" w:hAnsi="Times New Roman" w:cs="Times New Roman"/>
          <w:sz w:val="24"/>
          <w:szCs w:val="24"/>
          <w:lang w:val="en"/>
        </w:rPr>
        <w:t>number of people suffering from inflammatory and autoimmune diseases caused by MIF.</w:t>
      </w:r>
      <w:r>
        <w:rPr>
          <w:rFonts w:ascii="Times New Roman" w:hAnsi="Times New Roman" w:cs="Times New Roman"/>
          <w:sz w:val="24"/>
          <w:szCs w:val="24"/>
          <w:lang w:val="en"/>
        </w:rPr>
        <w:t xml:space="preserve">  </w:t>
      </w:r>
      <w:r w:rsidR="00EE7BFB">
        <w:rPr>
          <w:rFonts w:ascii="Times New Roman" w:hAnsi="Times New Roman" w:cs="Times New Roman"/>
          <w:sz w:val="24"/>
          <w:szCs w:val="24"/>
          <w:lang w:val="en"/>
        </w:rPr>
        <w:t xml:space="preserve">  </w:t>
      </w:r>
    </w:p>
    <w:p w:rsidR="00230B1D" w:rsidRPr="00230B1D" w:rsidRDefault="00230B1D" w:rsidP="00230B1D">
      <w:pPr>
        <w:spacing w:after="0" w:line="480" w:lineRule="auto"/>
        <w:ind w:firstLine="720"/>
        <w:rPr>
          <w:rFonts w:ascii="Times New Roman" w:hAnsi="Times New Roman" w:cs="Times New Roman"/>
          <w:sz w:val="24"/>
          <w:szCs w:val="24"/>
        </w:rPr>
      </w:pPr>
    </w:p>
    <w:p w:rsidR="00AE2CA1" w:rsidRDefault="000F04B8" w:rsidP="00230B1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REVIEW OF LITERATURE</w:t>
      </w:r>
    </w:p>
    <w:p w:rsidR="00230B1D" w:rsidRDefault="00A52700" w:rsidP="00230B1D">
      <w:pPr>
        <w:spacing w:after="0" w:line="480" w:lineRule="auto"/>
        <w:rPr>
          <w:rFonts w:ascii="Times New Roman" w:hAnsi="Times New Roman" w:cs="Times New Roman"/>
          <w:sz w:val="24"/>
          <w:szCs w:val="24"/>
        </w:rPr>
      </w:pPr>
      <w:r>
        <w:rPr>
          <w:rFonts w:ascii="Times New Roman" w:hAnsi="Times New Roman" w:cs="Times New Roman"/>
          <w:sz w:val="24"/>
          <w:szCs w:val="24"/>
        </w:rPr>
        <w:tab/>
        <w:t>Many research has a</w:t>
      </w:r>
      <w:r w:rsidR="00D23ED5">
        <w:rPr>
          <w:rFonts w:ascii="Times New Roman" w:hAnsi="Times New Roman" w:cs="Times New Roman"/>
          <w:sz w:val="24"/>
          <w:szCs w:val="24"/>
        </w:rPr>
        <w:t>lready been conducted on isoxazolines</w:t>
      </w:r>
      <w:r>
        <w:rPr>
          <w:rFonts w:ascii="Times New Roman" w:hAnsi="Times New Roman" w:cs="Times New Roman"/>
          <w:sz w:val="24"/>
          <w:szCs w:val="24"/>
        </w:rPr>
        <w:t xml:space="preserve"> and their ability to suppress MIF.</w:t>
      </w:r>
      <w:r>
        <w:rPr>
          <w:rFonts w:ascii="Times New Roman" w:hAnsi="Times New Roman" w:cs="Times New Roman"/>
          <w:sz w:val="24"/>
          <w:szCs w:val="24"/>
          <w:vertAlign w:val="superscript"/>
        </w:rPr>
        <w:t>1,2,3,7,8</w:t>
      </w:r>
      <w:r>
        <w:rPr>
          <w:rFonts w:ascii="Times New Roman" w:hAnsi="Times New Roman" w:cs="Times New Roman"/>
          <w:sz w:val="24"/>
          <w:szCs w:val="24"/>
        </w:rPr>
        <w:t xml:space="preserve">  </w:t>
      </w:r>
      <w:r w:rsidR="00AD3DB5">
        <w:rPr>
          <w:rFonts w:ascii="Times New Roman" w:hAnsi="Times New Roman" w:cs="Times New Roman"/>
          <w:sz w:val="24"/>
          <w:szCs w:val="24"/>
        </w:rPr>
        <w:t>Current</w:t>
      </w:r>
      <w:r w:rsidR="00DE743E">
        <w:rPr>
          <w:rFonts w:ascii="Times New Roman" w:hAnsi="Times New Roman" w:cs="Times New Roman"/>
          <w:sz w:val="24"/>
          <w:szCs w:val="24"/>
        </w:rPr>
        <w:t xml:space="preserve"> research supports </w:t>
      </w:r>
      <w:r w:rsidR="00D23ED5">
        <w:rPr>
          <w:rFonts w:ascii="Times New Roman" w:hAnsi="Times New Roman" w:cs="Times New Roman"/>
          <w:sz w:val="24"/>
          <w:szCs w:val="24"/>
        </w:rPr>
        <w:t>most isoxazolines</w:t>
      </w:r>
      <w:r w:rsidR="00DE743E">
        <w:rPr>
          <w:rFonts w:ascii="Times New Roman" w:hAnsi="Times New Roman" w:cs="Times New Roman"/>
          <w:sz w:val="24"/>
          <w:szCs w:val="24"/>
        </w:rPr>
        <w:t xml:space="preserve"> as MIF inhibitors and verifies their capability to shield β-cells in the pancreas.</w:t>
      </w:r>
      <w:r w:rsidR="00383786">
        <w:rPr>
          <w:rFonts w:ascii="Times New Roman" w:hAnsi="Times New Roman" w:cs="Times New Roman"/>
          <w:sz w:val="24"/>
          <w:szCs w:val="24"/>
        </w:rPr>
        <w:t xml:space="preserve">  </w:t>
      </w:r>
      <w:r w:rsidR="007B7143">
        <w:rPr>
          <w:rFonts w:ascii="Times New Roman" w:hAnsi="Times New Roman" w:cs="Times New Roman"/>
          <w:sz w:val="24"/>
          <w:szCs w:val="24"/>
        </w:rPr>
        <w:t xml:space="preserve">Similar research has found that </w:t>
      </w:r>
      <w:r w:rsidR="00D23ED5">
        <w:rPr>
          <w:rFonts w:ascii="Times New Roman" w:hAnsi="Times New Roman" w:cs="Times New Roman"/>
          <w:sz w:val="24"/>
          <w:szCs w:val="24"/>
        </w:rPr>
        <w:t>isoxazoline</w:t>
      </w:r>
      <w:r w:rsidR="007B7143">
        <w:rPr>
          <w:rFonts w:ascii="Times New Roman" w:hAnsi="Times New Roman" w:cs="Times New Roman"/>
          <w:sz w:val="24"/>
          <w:szCs w:val="24"/>
        </w:rPr>
        <w:t>s</w:t>
      </w:r>
      <w:r w:rsidR="00D23ED5">
        <w:rPr>
          <w:rFonts w:ascii="Times New Roman" w:hAnsi="Times New Roman" w:cs="Times New Roman"/>
          <w:sz w:val="24"/>
          <w:szCs w:val="24"/>
        </w:rPr>
        <w:t xml:space="preserve"> and ISO-1 in particular</w:t>
      </w:r>
      <w:r w:rsidR="007B7143">
        <w:rPr>
          <w:rFonts w:ascii="Times New Roman" w:hAnsi="Times New Roman" w:cs="Times New Roman"/>
          <w:sz w:val="24"/>
          <w:szCs w:val="24"/>
        </w:rPr>
        <w:t xml:space="preserve"> inhibit MIF by binding to the catalytic sites of the macrophage inhibitor, thus decreasing its activity and protein production.</w:t>
      </w:r>
      <w:r w:rsidR="007B7143">
        <w:rPr>
          <w:rFonts w:ascii="Times New Roman" w:hAnsi="Times New Roman" w:cs="Times New Roman"/>
          <w:sz w:val="24"/>
          <w:szCs w:val="24"/>
          <w:vertAlign w:val="superscript"/>
        </w:rPr>
        <w:t>3,8</w:t>
      </w:r>
      <w:r w:rsidR="007B7143">
        <w:rPr>
          <w:rFonts w:ascii="Times New Roman" w:hAnsi="Times New Roman" w:cs="Times New Roman"/>
          <w:sz w:val="24"/>
          <w:szCs w:val="24"/>
        </w:rPr>
        <w:t xml:space="preserve">  </w:t>
      </w:r>
      <w:r w:rsidR="00383786" w:rsidRPr="007B7143">
        <w:rPr>
          <w:rFonts w:ascii="Times New Roman" w:hAnsi="Times New Roman" w:cs="Times New Roman"/>
          <w:sz w:val="24"/>
          <w:szCs w:val="24"/>
        </w:rPr>
        <w:t>This</w:t>
      </w:r>
      <w:r w:rsidR="00383786">
        <w:rPr>
          <w:rFonts w:ascii="Times New Roman" w:hAnsi="Times New Roman" w:cs="Times New Roman"/>
          <w:sz w:val="24"/>
          <w:szCs w:val="24"/>
        </w:rPr>
        <w:t xml:space="preserve"> is supported by various other research and is agreed upon by most biochemical engineers dealing with isoxazoline</w:t>
      </w:r>
      <w:r w:rsidR="00D23ED5">
        <w:rPr>
          <w:rFonts w:ascii="Times New Roman" w:hAnsi="Times New Roman" w:cs="Times New Roman"/>
          <w:sz w:val="24"/>
          <w:szCs w:val="24"/>
        </w:rPr>
        <w:t>s</w:t>
      </w:r>
      <w:r w:rsidR="00AD3DB5">
        <w:rPr>
          <w:rFonts w:ascii="Times New Roman" w:hAnsi="Times New Roman" w:cs="Times New Roman"/>
          <w:sz w:val="24"/>
          <w:szCs w:val="24"/>
        </w:rPr>
        <w:t>.  T</w:t>
      </w:r>
      <w:r w:rsidR="00383786">
        <w:rPr>
          <w:rFonts w:ascii="Times New Roman" w:hAnsi="Times New Roman" w:cs="Times New Roman"/>
          <w:sz w:val="24"/>
          <w:szCs w:val="24"/>
        </w:rPr>
        <w:t>here is much debate</w:t>
      </w:r>
      <w:r w:rsidR="00AD3DB5">
        <w:rPr>
          <w:rFonts w:ascii="Times New Roman" w:hAnsi="Times New Roman" w:cs="Times New Roman"/>
          <w:sz w:val="24"/>
          <w:szCs w:val="24"/>
        </w:rPr>
        <w:t>, however,</w:t>
      </w:r>
      <w:r w:rsidR="00383786">
        <w:rPr>
          <w:rFonts w:ascii="Times New Roman" w:hAnsi="Times New Roman" w:cs="Times New Roman"/>
          <w:sz w:val="24"/>
          <w:szCs w:val="24"/>
        </w:rPr>
        <w:t xml:space="preserve"> as to the best way to synthesize and produce these isoxazolines, as well as what the ideal reactants are.</w:t>
      </w:r>
    </w:p>
    <w:p w:rsidR="00191B75" w:rsidRDefault="00191B75" w:rsidP="00230B1D">
      <w:pPr>
        <w:spacing w:after="0" w:line="480" w:lineRule="auto"/>
        <w:rPr>
          <w:rFonts w:ascii="Times New Roman" w:hAnsi="Times New Roman" w:cs="Times New Roman"/>
          <w:sz w:val="24"/>
          <w:szCs w:val="24"/>
        </w:rPr>
      </w:pPr>
      <w:r>
        <w:rPr>
          <w:rFonts w:ascii="Times New Roman" w:hAnsi="Times New Roman" w:cs="Times New Roman"/>
          <w:sz w:val="24"/>
          <w:szCs w:val="24"/>
        </w:rPr>
        <w:tab/>
        <w:t>More recent research suggests that the ideal way to synthesize isoxazolines involves</w:t>
      </w:r>
      <w:r w:rsidR="006B7A57">
        <w:rPr>
          <w:rFonts w:ascii="Times New Roman" w:hAnsi="Times New Roman" w:cs="Times New Roman"/>
          <w:sz w:val="24"/>
          <w:szCs w:val="24"/>
        </w:rPr>
        <w:t xml:space="preserve"> a Grignard reaction of an aldehyde with a metalloid followed by</w:t>
      </w:r>
      <w:r>
        <w:rPr>
          <w:rFonts w:ascii="Times New Roman" w:hAnsi="Times New Roman" w:cs="Times New Roman"/>
          <w:sz w:val="24"/>
          <w:szCs w:val="24"/>
        </w:rPr>
        <w:t xml:space="preserve"> oxidation of an alcohol with the 3-buten-1-ol functional group with pyridinium chlorochromate (PCC) to form a ketone with the functional group 3-buten-1-one.  </w:t>
      </w:r>
      <w:r w:rsidR="00DA5C1A">
        <w:rPr>
          <w:rFonts w:ascii="Times New Roman" w:hAnsi="Times New Roman" w:cs="Times New Roman"/>
          <w:sz w:val="24"/>
          <w:szCs w:val="24"/>
        </w:rPr>
        <w:t>The ke</w:t>
      </w:r>
      <w:r w:rsidR="006B7A57">
        <w:rPr>
          <w:rFonts w:ascii="Times New Roman" w:hAnsi="Times New Roman" w:cs="Times New Roman"/>
          <w:sz w:val="24"/>
          <w:szCs w:val="24"/>
        </w:rPr>
        <w:t xml:space="preserve">tone is then treated with a hydroxylamine and a form of acetate.  </w:t>
      </w:r>
      <w:r>
        <w:rPr>
          <w:rFonts w:ascii="Times New Roman" w:hAnsi="Times New Roman" w:cs="Times New Roman"/>
          <w:sz w:val="24"/>
          <w:szCs w:val="24"/>
        </w:rPr>
        <w:t>The final synthesis</w:t>
      </w:r>
      <w:r w:rsidR="006B7A57">
        <w:rPr>
          <w:rFonts w:ascii="Times New Roman" w:hAnsi="Times New Roman" w:cs="Times New Roman"/>
          <w:sz w:val="24"/>
          <w:szCs w:val="24"/>
        </w:rPr>
        <w:t xml:space="preserve"> involves a cycl</w:t>
      </w:r>
      <w:r w:rsidR="00142A55">
        <w:rPr>
          <w:rFonts w:ascii="Times New Roman" w:hAnsi="Times New Roman" w:cs="Times New Roman"/>
          <w:sz w:val="24"/>
          <w:szCs w:val="24"/>
        </w:rPr>
        <w:t>i</w:t>
      </w:r>
      <w:r w:rsidR="006B7A57">
        <w:rPr>
          <w:rFonts w:ascii="Times New Roman" w:hAnsi="Times New Roman" w:cs="Times New Roman"/>
          <w:sz w:val="24"/>
          <w:szCs w:val="24"/>
        </w:rPr>
        <w:t>zation to close the isoxazole ring, thus creating a form of isoxazoline.  This research also mentions such reactions as producing a relatively impressive and fairly controllable yield, as well as being surprisingly cost-effective.</w:t>
      </w:r>
      <w:r w:rsidR="006B7A57">
        <w:rPr>
          <w:rFonts w:ascii="Times New Roman" w:hAnsi="Times New Roman" w:cs="Times New Roman"/>
          <w:sz w:val="24"/>
          <w:szCs w:val="24"/>
          <w:vertAlign w:val="superscript"/>
        </w:rPr>
        <w:t>1,2</w:t>
      </w:r>
      <w:r w:rsidR="006B7A57">
        <w:rPr>
          <w:rFonts w:ascii="Times New Roman" w:hAnsi="Times New Roman" w:cs="Times New Roman"/>
          <w:sz w:val="24"/>
          <w:szCs w:val="24"/>
        </w:rPr>
        <w:t xml:space="preserve">  The only factor still up for debate is which </w:t>
      </w:r>
      <w:r w:rsidR="008D5CD2">
        <w:rPr>
          <w:rFonts w:ascii="Times New Roman" w:hAnsi="Times New Roman" w:cs="Times New Roman"/>
          <w:sz w:val="24"/>
          <w:szCs w:val="24"/>
        </w:rPr>
        <w:t>derivatives</w:t>
      </w:r>
      <w:r w:rsidR="006B7A57">
        <w:rPr>
          <w:rFonts w:ascii="Times New Roman" w:hAnsi="Times New Roman" w:cs="Times New Roman"/>
          <w:sz w:val="24"/>
          <w:szCs w:val="24"/>
        </w:rPr>
        <w:t xml:space="preserve"> connected to the various reactants work the best and provide the most effective product.</w:t>
      </w:r>
      <w:r>
        <w:rPr>
          <w:rFonts w:ascii="Times New Roman" w:hAnsi="Times New Roman" w:cs="Times New Roman"/>
          <w:sz w:val="24"/>
          <w:szCs w:val="24"/>
        </w:rPr>
        <w:t xml:space="preserve">  </w:t>
      </w:r>
    </w:p>
    <w:p w:rsidR="001C7D20" w:rsidRDefault="001C7D20" w:rsidP="00230B1D">
      <w:pPr>
        <w:spacing w:after="0" w:line="480" w:lineRule="auto"/>
        <w:rPr>
          <w:rFonts w:ascii="Times New Roman" w:hAnsi="Times New Roman" w:cs="Times New Roman"/>
          <w:sz w:val="24"/>
          <w:szCs w:val="24"/>
        </w:rPr>
      </w:pPr>
    </w:p>
    <w:p w:rsidR="00A06510" w:rsidRDefault="00A06510" w:rsidP="001C7D20">
      <w:pPr>
        <w:spacing w:after="0" w:line="480" w:lineRule="auto"/>
        <w:jc w:val="center"/>
        <w:rPr>
          <w:rFonts w:ascii="Times New Roman" w:hAnsi="Times New Roman" w:cs="Times New Roman"/>
          <w:b/>
          <w:sz w:val="24"/>
          <w:szCs w:val="24"/>
        </w:rPr>
      </w:pPr>
    </w:p>
    <w:p w:rsidR="001C7D20" w:rsidRDefault="001C7D20" w:rsidP="001C7D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METHODS AND MATERIALS</w:t>
      </w:r>
    </w:p>
    <w:p w:rsidR="00E6330A" w:rsidRDefault="00E6330A" w:rsidP="001C7D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Main Reaction: Synthesis of</w:t>
      </w:r>
      <w:r w:rsidR="00441707">
        <w:rPr>
          <w:rFonts w:ascii="Times New Roman" w:hAnsi="Times New Roman" w:cs="Times New Roman"/>
          <w:b/>
          <w:sz w:val="24"/>
          <w:szCs w:val="24"/>
        </w:rPr>
        <w:t xml:space="preserve"> two 3,5-Disubstituted Δ</w:t>
      </w:r>
      <w:r w:rsidR="00441707">
        <w:rPr>
          <w:rFonts w:ascii="Times New Roman" w:hAnsi="Times New Roman" w:cs="Times New Roman"/>
          <w:b/>
          <w:sz w:val="24"/>
          <w:szCs w:val="24"/>
          <w:vertAlign w:val="superscript"/>
        </w:rPr>
        <w:t>2</w:t>
      </w:r>
      <w:r w:rsidR="00441707">
        <w:rPr>
          <w:rFonts w:ascii="Times New Roman" w:hAnsi="Times New Roman" w:cs="Times New Roman"/>
          <w:b/>
          <w:sz w:val="24"/>
          <w:szCs w:val="24"/>
        </w:rPr>
        <w:t>-</w:t>
      </w:r>
      <w:r>
        <w:rPr>
          <w:rFonts w:ascii="Times New Roman" w:hAnsi="Times New Roman" w:cs="Times New Roman"/>
          <w:b/>
          <w:sz w:val="24"/>
          <w:szCs w:val="24"/>
        </w:rPr>
        <w:t>isoxazoline</w:t>
      </w:r>
      <w:r w:rsidR="00441707">
        <w:rPr>
          <w:rFonts w:ascii="Times New Roman" w:hAnsi="Times New Roman" w:cs="Times New Roman"/>
          <w:b/>
          <w:sz w:val="24"/>
          <w:szCs w:val="24"/>
        </w:rPr>
        <w:t>s</w:t>
      </w:r>
    </w:p>
    <w:p w:rsidR="00E6330A" w:rsidRDefault="00E6330A" w:rsidP="00E6330A">
      <w:pPr>
        <w:spacing w:after="0" w:line="480" w:lineRule="auto"/>
        <w:rPr>
          <w:rFonts w:ascii="Times New Roman" w:hAnsi="Times New Roman" w:cs="Times New Roman"/>
          <w:b/>
          <w:sz w:val="24"/>
          <w:szCs w:val="24"/>
        </w:rPr>
      </w:pPr>
    </w:p>
    <w:p w:rsidR="00E6330A" w:rsidRDefault="00E6330A" w:rsidP="00E6330A">
      <w:pPr>
        <w:spacing w:after="0" w:line="480" w:lineRule="auto"/>
        <w:rPr>
          <w:rFonts w:ascii="Times New Roman" w:hAnsi="Times New Roman" w:cs="Times New Roman"/>
          <w:b/>
          <w:sz w:val="24"/>
          <w:szCs w:val="24"/>
        </w:rPr>
      </w:pPr>
      <w:r>
        <w:rPr>
          <w:rFonts w:ascii="Times New Roman" w:hAnsi="Times New Roman" w:cs="Times New Roman"/>
          <w:b/>
          <w:sz w:val="24"/>
          <w:szCs w:val="24"/>
        </w:rPr>
        <w:t>Overview</w:t>
      </w:r>
    </w:p>
    <w:p w:rsidR="00107671" w:rsidRDefault="00441707" w:rsidP="00E6330A">
      <w:pPr>
        <w:spacing w:after="0" w:line="480" w:lineRule="auto"/>
        <w:rPr>
          <w:rFonts w:ascii="Times New Roman" w:hAnsi="Times New Roman" w:cs="Times New Roman"/>
          <w:sz w:val="24"/>
          <w:szCs w:val="24"/>
        </w:rPr>
      </w:pPr>
      <w:r>
        <w:rPr>
          <w:rFonts w:ascii="Times New Roman" w:hAnsi="Times New Roman" w:cs="Times New Roman"/>
          <w:sz w:val="24"/>
          <w:szCs w:val="24"/>
        </w:rPr>
        <w:tab/>
        <w:t>The synthesis of</w:t>
      </w:r>
      <w:r w:rsidR="00D23ED5">
        <w:rPr>
          <w:rFonts w:ascii="Times New Roman" w:hAnsi="Times New Roman" w:cs="Times New Roman"/>
          <w:sz w:val="24"/>
          <w:szCs w:val="24"/>
        </w:rPr>
        <w:t xml:space="preserve"> two separate </w:t>
      </w:r>
      <w:r w:rsidR="006E3633">
        <w:rPr>
          <w:rFonts w:ascii="Times New Roman" w:hAnsi="Times New Roman" w:cs="Times New Roman"/>
          <w:sz w:val="24"/>
          <w:szCs w:val="24"/>
        </w:rPr>
        <w:t>3,5-Disubstituted Δ</w:t>
      </w:r>
      <w:r w:rsidR="006E3633">
        <w:rPr>
          <w:rFonts w:ascii="Times New Roman" w:hAnsi="Times New Roman" w:cs="Times New Roman"/>
          <w:sz w:val="24"/>
          <w:szCs w:val="24"/>
          <w:vertAlign w:val="superscript"/>
        </w:rPr>
        <w:t>2</w:t>
      </w:r>
      <w:r w:rsidR="006E3633">
        <w:rPr>
          <w:rFonts w:ascii="Times New Roman" w:hAnsi="Times New Roman" w:cs="Times New Roman"/>
          <w:sz w:val="24"/>
          <w:szCs w:val="24"/>
        </w:rPr>
        <w:t>-isoxazoline</w:t>
      </w:r>
      <w:r w:rsidR="00D23ED5">
        <w:rPr>
          <w:rFonts w:ascii="Times New Roman" w:hAnsi="Times New Roman" w:cs="Times New Roman"/>
          <w:sz w:val="24"/>
          <w:szCs w:val="24"/>
        </w:rPr>
        <w:t>s</w:t>
      </w:r>
      <w:r w:rsidR="00E6330A">
        <w:rPr>
          <w:rFonts w:ascii="Times New Roman" w:hAnsi="Times New Roman" w:cs="Times New Roman"/>
          <w:sz w:val="24"/>
          <w:szCs w:val="24"/>
        </w:rPr>
        <w:t xml:space="preserve"> described </w:t>
      </w:r>
      <w:r w:rsidR="006C438D">
        <w:rPr>
          <w:rFonts w:ascii="Times New Roman" w:hAnsi="Times New Roman" w:cs="Times New Roman"/>
          <w:sz w:val="24"/>
          <w:szCs w:val="24"/>
        </w:rPr>
        <w:t>below</w:t>
      </w:r>
      <w:r w:rsidR="00E6330A">
        <w:rPr>
          <w:rFonts w:ascii="Times New Roman" w:hAnsi="Times New Roman" w:cs="Times New Roman"/>
          <w:sz w:val="24"/>
          <w:szCs w:val="24"/>
        </w:rPr>
        <w:t xml:space="preserve"> was performed in a </w:t>
      </w:r>
      <w:r w:rsidR="005206B1">
        <w:rPr>
          <w:rFonts w:ascii="Times New Roman" w:hAnsi="Times New Roman" w:cs="Times New Roman"/>
          <w:sz w:val="24"/>
          <w:szCs w:val="24"/>
        </w:rPr>
        <w:t>multi-step</w:t>
      </w:r>
      <w:r w:rsidR="00E6330A">
        <w:rPr>
          <w:rFonts w:ascii="Times New Roman" w:hAnsi="Times New Roman" w:cs="Times New Roman"/>
          <w:sz w:val="24"/>
          <w:szCs w:val="24"/>
        </w:rPr>
        <w:t xml:space="preserve"> process beginning wit</w:t>
      </w:r>
      <w:r w:rsidR="005206B1">
        <w:rPr>
          <w:rFonts w:ascii="Times New Roman" w:hAnsi="Times New Roman" w:cs="Times New Roman"/>
          <w:sz w:val="24"/>
          <w:szCs w:val="24"/>
        </w:rPr>
        <w:t xml:space="preserve">h </w:t>
      </w:r>
      <w:r>
        <w:rPr>
          <w:rFonts w:ascii="Times New Roman" w:hAnsi="Times New Roman" w:cs="Times New Roman"/>
          <w:sz w:val="24"/>
          <w:szCs w:val="24"/>
        </w:rPr>
        <w:t>three steps</w:t>
      </w:r>
      <w:r w:rsidR="005206B1">
        <w:rPr>
          <w:rFonts w:ascii="Times New Roman" w:hAnsi="Times New Roman" w:cs="Times New Roman"/>
          <w:sz w:val="24"/>
          <w:szCs w:val="24"/>
        </w:rPr>
        <w:t xml:space="preserve">, </w:t>
      </w:r>
      <w:r w:rsidR="00B36106">
        <w:rPr>
          <w:rFonts w:ascii="Times New Roman" w:hAnsi="Times New Roman" w:cs="Times New Roman"/>
          <w:sz w:val="24"/>
          <w:szCs w:val="24"/>
        </w:rPr>
        <w:t>in which the starting material p-anisaldehyde was reacted with allylmagnesium chloride to form the alcohol 1-(</w:t>
      </w:r>
      <w:r w:rsidR="00D140E1">
        <w:rPr>
          <w:rFonts w:ascii="Times New Roman" w:hAnsi="Times New Roman" w:cs="Times New Roman"/>
          <w:sz w:val="24"/>
          <w:szCs w:val="24"/>
        </w:rPr>
        <w:t>4-m</w:t>
      </w:r>
      <w:r w:rsidR="00B36106">
        <w:rPr>
          <w:rFonts w:ascii="Times New Roman" w:hAnsi="Times New Roman" w:cs="Times New Roman"/>
          <w:sz w:val="24"/>
          <w:szCs w:val="24"/>
        </w:rPr>
        <w:t>ethoxyphenyl)-3-buten-1-ol.  In Step 2, the alcohol was reacted with pyridinium chlorochromate</w:t>
      </w:r>
      <w:r w:rsidR="00D140E1">
        <w:rPr>
          <w:rFonts w:ascii="Times New Roman" w:hAnsi="Times New Roman" w:cs="Times New Roman"/>
          <w:sz w:val="24"/>
          <w:szCs w:val="24"/>
        </w:rPr>
        <w:t xml:space="preserve"> to form the ketone 1-(4-m</w:t>
      </w:r>
      <w:r w:rsidR="00107671">
        <w:rPr>
          <w:rFonts w:ascii="Times New Roman" w:hAnsi="Times New Roman" w:cs="Times New Roman"/>
          <w:sz w:val="24"/>
          <w:szCs w:val="24"/>
        </w:rPr>
        <w:t>ethoxyphenyl)-3-buten-1-one.  In the third step, the ketone was reacted with hydrox</w:t>
      </w:r>
      <w:r>
        <w:rPr>
          <w:rFonts w:ascii="Times New Roman" w:hAnsi="Times New Roman" w:cs="Times New Roman"/>
          <w:sz w:val="24"/>
          <w:szCs w:val="24"/>
        </w:rPr>
        <w:t>ylamine hydrochloride to form</w:t>
      </w:r>
      <w:r w:rsidR="00107671">
        <w:rPr>
          <w:rFonts w:ascii="Times New Roman" w:hAnsi="Times New Roman" w:cs="Times New Roman"/>
          <w:sz w:val="24"/>
          <w:szCs w:val="24"/>
        </w:rPr>
        <w:t xml:space="preserve">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sidR="00107671">
        <w:rPr>
          <w:rFonts w:ascii="Times New Roman" w:hAnsi="Times New Roman" w:cs="Times New Roman"/>
          <w:sz w:val="24"/>
          <w:szCs w:val="24"/>
        </w:rPr>
        <w:t>.  In the</w:t>
      </w:r>
      <w:r>
        <w:rPr>
          <w:rFonts w:ascii="Times New Roman" w:hAnsi="Times New Roman" w:cs="Times New Roman"/>
          <w:sz w:val="24"/>
          <w:szCs w:val="24"/>
        </w:rPr>
        <w:t xml:space="preserve"> final cyclization steps</w:t>
      </w:r>
      <w:r w:rsidR="00107671">
        <w:rPr>
          <w:rFonts w:ascii="Times New Roman" w:hAnsi="Times New Roman" w:cs="Times New Roman"/>
          <w:sz w:val="24"/>
          <w:szCs w:val="24"/>
        </w:rPr>
        <w:t>,</w:t>
      </w:r>
      <w:r w:rsidR="00D140E1">
        <w:rPr>
          <w:rFonts w:ascii="Times New Roman" w:hAnsi="Times New Roman" w:cs="Times New Roman"/>
          <w:sz w:val="24"/>
          <w:szCs w:val="24"/>
        </w:rPr>
        <w:t xml:space="preserve"> two different d</w:t>
      </w:r>
      <w:r>
        <w:rPr>
          <w:rFonts w:ascii="Times New Roman" w:hAnsi="Times New Roman" w:cs="Times New Roman"/>
          <w:sz w:val="24"/>
          <w:szCs w:val="24"/>
        </w:rPr>
        <w:t>isubstituted Δ</w:t>
      </w:r>
      <w:r>
        <w:rPr>
          <w:rFonts w:ascii="Times New Roman" w:hAnsi="Times New Roman" w:cs="Times New Roman"/>
          <w:sz w:val="24"/>
          <w:szCs w:val="24"/>
          <w:vertAlign w:val="superscript"/>
        </w:rPr>
        <w:t>2</w:t>
      </w:r>
      <w:r>
        <w:rPr>
          <w:rFonts w:ascii="Times New Roman" w:hAnsi="Times New Roman" w:cs="Times New Roman"/>
          <w:sz w:val="24"/>
          <w:szCs w:val="24"/>
        </w:rPr>
        <w:t>-isoxazolines were made: the first was made by reacting</w:t>
      </w:r>
      <w:r w:rsidR="00107671">
        <w:rPr>
          <w:rFonts w:ascii="Times New Roman" w:hAnsi="Times New Roman" w:cs="Times New Roman"/>
          <w:sz w:val="24"/>
          <w:szCs w:val="24"/>
        </w:rPr>
        <w:t xml:space="preserve"> nickel (II) chloride </w:t>
      </w:r>
      <w:r>
        <w:rPr>
          <w:rFonts w:ascii="Times New Roman" w:hAnsi="Times New Roman" w:cs="Times New Roman"/>
          <w:sz w:val="24"/>
          <w:szCs w:val="24"/>
        </w:rPr>
        <w:t>with</w:t>
      </w:r>
      <w:r w:rsidR="00107671">
        <w:rPr>
          <w:rFonts w:ascii="Times New Roman" w:hAnsi="Times New Roman" w:cs="Times New Roman"/>
          <w:sz w:val="24"/>
          <w:szCs w:val="24"/>
        </w:rPr>
        <w:t xml:space="preserve">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sidR="00107671">
        <w:rPr>
          <w:rFonts w:ascii="Times New Roman" w:hAnsi="Times New Roman" w:cs="Times New Roman"/>
          <w:sz w:val="24"/>
          <w:szCs w:val="24"/>
        </w:rPr>
        <w:t xml:space="preserve">, yielding a nickel-based </w:t>
      </w:r>
      <w:r>
        <w:rPr>
          <w:rFonts w:ascii="Times New Roman" w:hAnsi="Times New Roman" w:cs="Times New Roman"/>
          <w:sz w:val="24"/>
          <w:szCs w:val="24"/>
        </w:rPr>
        <w:t xml:space="preserve">isooxazoline; the second isoxazoline was made by reacting palladium (II) chloride with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sidR="00107671">
        <w:rPr>
          <w:rFonts w:ascii="Times New Roman" w:hAnsi="Times New Roman" w:cs="Times New Roman"/>
          <w:sz w:val="24"/>
          <w:szCs w:val="24"/>
        </w:rPr>
        <w:t>.</w:t>
      </w:r>
    </w:p>
    <w:p w:rsidR="005F30D8" w:rsidRDefault="00D140E1" w:rsidP="00E6330A">
      <w:pPr>
        <w:spacing w:after="0" w:line="480" w:lineRule="auto"/>
        <w:rPr>
          <w:rFonts w:ascii="Times New Roman" w:hAnsi="Times New Roman" w:cs="Times New Roman"/>
          <w:b/>
          <w:sz w:val="24"/>
          <w:szCs w:val="24"/>
        </w:rPr>
      </w:pPr>
      <w:r>
        <w:rPr>
          <w:rFonts w:ascii="Times New Roman" w:hAnsi="Times New Roman" w:cs="Times New Roman"/>
          <w:b/>
          <w:sz w:val="24"/>
          <w:szCs w:val="24"/>
        </w:rPr>
        <w:t>Step 1: Synthesis of 1-(4-m</w:t>
      </w:r>
      <w:r w:rsidR="00107671" w:rsidRPr="00107671">
        <w:rPr>
          <w:rFonts w:ascii="Times New Roman" w:hAnsi="Times New Roman" w:cs="Times New Roman"/>
          <w:b/>
          <w:sz w:val="24"/>
          <w:szCs w:val="24"/>
        </w:rPr>
        <w:t>ethoxyphenyl)-3-buten-1-ol</w:t>
      </w:r>
      <w:r w:rsidR="00142FE6">
        <w:rPr>
          <w:rFonts w:ascii="Times New Roman" w:hAnsi="Times New Roman" w:cs="Times New Roman"/>
          <w:b/>
          <w:sz w:val="24"/>
          <w:szCs w:val="24"/>
        </w:rPr>
        <w:t xml:space="preserve"> through a Grignard Reaction</w:t>
      </w:r>
    </w:p>
    <w:p w:rsidR="00D921D9" w:rsidRDefault="005F30D8" w:rsidP="00E6330A">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5F30D8">
        <w:rPr>
          <w:rFonts w:ascii="Times New Roman" w:hAnsi="Times New Roman" w:cs="Times New Roman"/>
          <w:sz w:val="24"/>
          <w:szCs w:val="24"/>
        </w:rPr>
        <w:t>0.9 mL</w:t>
      </w:r>
      <w:r w:rsidR="007F29F1" w:rsidRPr="005F30D8">
        <w:rPr>
          <w:rFonts w:ascii="Times New Roman" w:hAnsi="Times New Roman" w:cs="Times New Roman"/>
          <w:sz w:val="24"/>
          <w:szCs w:val="24"/>
        </w:rPr>
        <w:t xml:space="preserve"> </w:t>
      </w:r>
      <w:r w:rsidRPr="005F30D8">
        <w:rPr>
          <w:rFonts w:ascii="Times New Roman" w:hAnsi="Times New Roman" w:cs="Times New Roman"/>
          <w:sz w:val="24"/>
          <w:szCs w:val="24"/>
        </w:rPr>
        <w:t>p-anisaldehyde</w:t>
      </w:r>
      <w:r w:rsidR="00CD43F8">
        <w:rPr>
          <w:rFonts w:ascii="Times New Roman" w:hAnsi="Times New Roman" w:cs="Times New Roman"/>
          <w:sz w:val="24"/>
          <w:szCs w:val="24"/>
        </w:rPr>
        <w:t xml:space="preserve"> (Figure 1.a)</w:t>
      </w:r>
      <w:r w:rsidRPr="005F30D8">
        <w:rPr>
          <w:rFonts w:ascii="Times New Roman" w:hAnsi="Times New Roman" w:cs="Times New Roman"/>
          <w:sz w:val="24"/>
          <w:szCs w:val="24"/>
        </w:rPr>
        <w:t xml:space="preserve"> </w:t>
      </w:r>
      <w:r>
        <w:rPr>
          <w:rFonts w:ascii="Times New Roman" w:hAnsi="Times New Roman" w:cs="Times New Roman"/>
          <w:sz w:val="24"/>
          <w:szCs w:val="24"/>
        </w:rPr>
        <w:t>was reacted with 12.4 mL allylmagnesium chloride</w:t>
      </w:r>
      <w:r w:rsidR="00CD43F8">
        <w:rPr>
          <w:rFonts w:ascii="Times New Roman" w:hAnsi="Times New Roman" w:cs="Times New Roman"/>
          <w:sz w:val="24"/>
          <w:szCs w:val="24"/>
        </w:rPr>
        <w:t xml:space="preserve"> (Figure 1.b)</w:t>
      </w:r>
      <w:r>
        <w:rPr>
          <w:rFonts w:ascii="Times New Roman" w:hAnsi="Times New Roman" w:cs="Times New Roman"/>
          <w:sz w:val="24"/>
          <w:szCs w:val="24"/>
        </w:rPr>
        <w:t xml:space="preserve"> dissolved in 25 mL tetrahydrofuran (THF) </w:t>
      </w:r>
      <w:r w:rsidR="00CD43F8">
        <w:rPr>
          <w:rFonts w:ascii="Times New Roman" w:hAnsi="Times New Roman" w:cs="Times New Roman"/>
          <w:sz w:val="24"/>
          <w:szCs w:val="24"/>
        </w:rPr>
        <w:t xml:space="preserve">(Figure 1.c) </w:t>
      </w:r>
      <w:r>
        <w:rPr>
          <w:rFonts w:ascii="Times New Roman" w:hAnsi="Times New Roman" w:cs="Times New Roman"/>
          <w:sz w:val="24"/>
          <w:szCs w:val="24"/>
        </w:rPr>
        <w:t xml:space="preserve">under argon gas.  The p-anisaldehyde was added to a </w:t>
      </w:r>
      <w:r w:rsidR="00142FE6">
        <w:rPr>
          <w:rFonts w:ascii="Times New Roman" w:hAnsi="Times New Roman" w:cs="Times New Roman"/>
          <w:sz w:val="24"/>
          <w:szCs w:val="24"/>
        </w:rPr>
        <w:t xml:space="preserve">stoppered </w:t>
      </w:r>
      <w:r>
        <w:rPr>
          <w:rFonts w:ascii="Times New Roman" w:hAnsi="Times New Roman" w:cs="Times New Roman"/>
          <w:sz w:val="24"/>
          <w:szCs w:val="24"/>
        </w:rPr>
        <w:t>round</w:t>
      </w:r>
      <w:r w:rsidR="0049164E">
        <w:rPr>
          <w:rFonts w:ascii="Times New Roman" w:hAnsi="Times New Roman" w:cs="Times New Roman"/>
          <w:sz w:val="24"/>
          <w:szCs w:val="24"/>
        </w:rPr>
        <w:t xml:space="preserve"> </w:t>
      </w:r>
      <w:r>
        <w:rPr>
          <w:rFonts w:ascii="Times New Roman" w:hAnsi="Times New Roman" w:cs="Times New Roman"/>
          <w:sz w:val="24"/>
          <w:szCs w:val="24"/>
        </w:rPr>
        <w:t>bottom</w:t>
      </w:r>
      <w:r w:rsidR="0049164E">
        <w:rPr>
          <w:rFonts w:ascii="Times New Roman" w:hAnsi="Times New Roman" w:cs="Times New Roman"/>
          <w:sz w:val="24"/>
          <w:szCs w:val="24"/>
        </w:rPr>
        <w:t xml:space="preserve"> flask</w:t>
      </w:r>
      <w:r w:rsidR="00142FE6">
        <w:rPr>
          <w:rFonts w:ascii="Times New Roman" w:hAnsi="Times New Roman" w:cs="Times New Roman"/>
          <w:sz w:val="24"/>
          <w:szCs w:val="24"/>
        </w:rPr>
        <w:t xml:space="preserve"> with a stir bar under argon</w:t>
      </w:r>
      <w:r>
        <w:rPr>
          <w:rFonts w:ascii="Times New Roman" w:hAnsi="Times New Roman" w:cs="Times New Roman"/>
          <w:sz w:val="24"/>
          <w:szCs w:val="24"/>
        </w:rPr>
        <w:t xml:space="preserve">, </w:t>
      </w:r>
      <w:r w:rsidR="00142FE6">
        <w:rPr>
          <w:rFonts w:ascii="Times New Roman" w:hAnsi="Times New Roman" w:cs="Times New Roman"/>
          <w:sz w:val="24"/>
          <w:szCs w:val="24"/>
        </w:rPr>
        <w:t>followed by</w:t>
      </w:r>
      <w:r>
        <w:rPr>
          <w:rFonts w:ascii="Times New Roman" w:hAnsi="Times New Roman" w:cs="Times New Roman"/>
          <w:sz w:val="24"/>
          <w:szCs w:val="24"/>
        </w:rPr>
        <w:t xml:space="preserve"> the THF.  The allylmagnesium chloride was added to the solution very slowly (approximately 0.5 mL/30 s</w:t>
      </w:r>
      <w:r w:rsidR="00142FE6">
        <w:rPr>
          <w:rFonts w:ascii="Times New Roman" w:hAnsi="Times New Roman" w:cs="Times New Roman"/>
          <w:sz w:val="24"/>
          <w:szCs w:val="24"/>
        </w:rPr>
        <w:t xml:space="preserve">ec) with a needle and syringe in order to keep the reaction contained.  The reaction must be anhydrous to keep the reactants from decaying. </w:t>
      </w:r>
      <w:r w:rsidR="00B632F8">
        <w:rPr>
          <w:rFonts w:ascii="Times New Roman" w:hAnsi="Times New Roman" w:cs="Times New Roman"/>
          <w:sz w:val="24"/>
          <w:szCs w:val="24"/>
        </w:rPr>
        <w:t xml:space="preserve"> Figure 1.e shows the setup for this </w:t>
      </w:r>
      <w:r w:rsidR="00B632F8">
        <w:rPr>
          <w:rFonts w:ascii="Times New Roman" w:hAnsi="Times New Roman" w:cs="Times New Roman"/>
          <w:sz w:val="24"/>
          <w:szCs w:val="24"/>
        </w:rPr>
        <w:lastRenderedPageBreak/>
        <w:t xml:space="preserve">reaction. </w:t>
      </w:r>
      <w:r w:rsidR="00142FE6">
        <w:rPr>
          <w:rFonts w:ascii="Times New Roman" w:hAnsi="Times New Roman" w:cs="Times New Roman"/>
          <w:sz w:val="24"/>
          <w:szCs w:val="24"/>
        </w:rPr>
        <w:t xml:space="preserve"> The reaction stirred </w:t>
      </w:r>
      <w:r w:rsidR="000B3B13">
        <w:rPr>
          <w:rFonts w:ascii="Times New Roman" w:hAnsi="Times New Roman" w:cs="Times New Roman"/>
          <w:sz w:val="24"/>
          <w:szCs w:val="24"/>
        </w:rPr>
        <w:t>and ran for approximately 30 min</w:t>
      </w:r>
      <w:r w:rsidR="00D140E1">
        <w:rPr>
          <w:rFonts w:ascii="Times New Roman" w:hAnsi="Times New Roman" w:cs="Times New Roman"/>
          <w:sz w:val="24"/>
          <w:szCs w:val="24"/>
        </w:rPr>
        <w:t>, at the end of which 1-(4-m</w:t>
      </w:r>
      <w:r w:rsidR="0049164E">
        <w:rPr>
          <w:rFonts w:ascii="Times New Roman" w:hAnsi="Times New Roman" w:cs="Times New Roman"/>
          <w:sz w:val="24"/>
          <w:szCs w:val="24"/>
        </w:rPr>
        <w:t>ethoxyphenyl)-3-buten-1-ol</w:t>
      </w:r>
      <w:r w:rsidR="00CD43F8">
        <w:rPr>
          <w:rFonts w:ascii="Times New Roman" w:hAnsi="Times New Roman" w:cs="Times New Roman"/>
          <w:sz w:val="24"/>
          <w:szCs w:val="24"/>
        </w:rPr>
        <w:t xml:space="preserve"> (Figure 1.d)</w:t>
      </w:r>
      <w:r w:rsidR="0049164E">
        <w:rPr>
          <w:rFonts w:ascii="Times New Roman" w:hAnsi="Times New Roman" w:cs="Times New Roman"/>
          <w:sz w:val="24"/>
          <w:szCs w:val="24"/>
        </w:rPr>
        <w:t xml:space="preserve"> had been formed</w:t>
      </w:r>
      <w:r w:rsidR="000B3B13">
        <w:rPr>
          <w:rFonts w:ascii="Times New Roman" w:hAnsi="Times New Roman" w:cs="Times New Roman"/>
          <w:sz w:val="24"/>
          <w:szCs w:val="24"/>
        </w:rPr>
        <w:t xml:space="preserve">.  </w:t>
      </w:r>
    </w:p>
    <w:p w:rsidR="00B632F8" w:rsidRPr="000B200D" w:rsidRDefault="00B632F8" w:rsidP="00E6330A">
      <w:pPr>
        <w:spacing w:after="0" w:line="480" w:lineRule="auto"/>
        <w:rPr>
          <w:rFonts w:ascii="Times New Roman" w:hAnsi="Times New Roman" w:cs="Times New Roman"/>
          <w:sz w:val="20"/>
          <w:szCs w:val="20"/>
        </w:rPr>
      </w:pPr>
      <w:r>
        <w:rPr>
          <w:noProof/>
        </w:rPr>
        <w:drawing>
          <wp:anchor distT="0" distB="0" distL="114300" distR="114300" simplePos="0" relativeHeight="251719680" behindDoc="0" locked="0" layoutInCell="1" allowOverlap="1">
            <wp:simplePos x="0" y="0"/>
            <wp:positionH relativeFrom="column">
              <wp:posOffset>1894840</wp:posOffset>
            </wp:positionH>
            <wp:positionV relativeFrom="paragraph">
              <wp:posOffset>0</wp:posOffset>
            </wp:positionV>
            <wp:extent cx="2143125" cy="23241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43125" cy="2324100"/>
                    </a:xfrm>
                    <a:prstGeom prst="rect">
                      <a:avLst/>
                    </a:prstGeom>
                  </pic:spPr>
                </pic:pic>
              </a:graphicData>
            </a:graphic>
            <wp14:sizeRelH relativeFrom="margin">
              <wp14:pctWidth>0</wp14:pctWidth>
            </wp14:sizeRelH>
          </wp:anchor>
        </w:drawing>
      </w:r>
      <w:r w:rsidR="000B200D">
        <w:rPr>
          <w:rFonts w:ascii="Times New Roman" w:hAnsi="Times New Roman" w:cs="Times New Roman"/>
          <w:sz w:val="24"/>
          <w:szCs w:val="24"/>
        </w:rPr>
        <w:t xml:space="preserve">                                                   </w:t>
      </w:r>
      <w:r w:rsidR="000B200D">
        <w:rPr>
          <w:rFonts w:ascii="Times New Roman" w:hAnsi="Times New Roman" w:cs="Times New Roman"/>
          <w:b/>
          <w:sz w:val="20"/>
          <w:szCs w:val="20"/>
        </w:rPr>
        <w:t>Figure 1.e:</w:t>
      </w:r>
      <w:r w:rsidR="00D8017D">
        <w:rPr>
          <w:rFonts w:ascii="Times New Roman" w:hAnsi="Times New Roman" w:cs="Times New Roman"/>
          <w:sz w:val="20"/>
          <w:szCs w:val="20"/>
        </w:rPr>
        <w:t xml:space="preserve"> s</w:t>
      </w:r>
      <w:r w:rsidR="000B200D">
        <w:rPr>
          <w:rFonts w:ascii="Times New Roman" w:hAnsi="Times New Roman" w:cs="Times New Roman"/>
          <w:sz w:val="20"/>
          <w:szCs w:val="20"/>
        </w:rPr>
        <w:t>etup for Grignard reaction</w:t>
      </w:r>
    </w:p>
    <w:p w:rsidR="000B200D" w:rsidRDefault="000B3B13" w:rsidP="000B200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reaction being complete, </w:t>
      </w:r>
      <w:r w:rsidR="0049164E">
        <w:rPr>
          <w:rFonts w:ascii="Times New Roman" w:hAnsi="Times New Roman" w:cs="Times New Roman"/>
          <w:sz w:val="24"/>
          <w:szCs w:val="24"/>
        </w:rPr>
        <w:t xml:space="preserve">deionized </w:t>
      </w:r>
      <w:r>
        <w:rPr>
          <w:rFonts w:ascii="Times New Roman" w:hAnsi="Times New Roman" w:cs="Times New Roman"/>
          <w:sz w:val="24"/>
          <w:szCs w:val="24"/>
        </w:rPr>
        <w:t>water was added to break down any remaining Grignard reagent.</w:t>
      </w:r>
      <w:r w:rsidR="0049164E">
        <w:rPr>
          <w:rFonts w:ascii="Times New Roman" w:hAnsi="Times New Roman" w:cs="Times New Roman"/>
          <w:sz w:val="24"/>
          <w:szCs w:val="24"/>
        </w:rPr>
        <w:t xml:space="preserve">  A separatory funnel </w:t>
      </w:r>
      <w:r w:rsidR="000B200D">
        <w:rPr>
          <w:rFonts w:ascii="Times New Roman" w:hAnsi="Times New Roman" w:cs="Times New Roman"/>
          <w:sz w:val="24"/>
          <w:szCs w:val="24"/>
        </w:rPr>
        <w:t xml:space="preserve">(Figure 1.f) </w:t>
      </w:r>
      <w:r w:rsidR="0049164E">
        <w:rPr>
          <w:rFonts w:ascii="Times New Roman" w:hAnsi="Times New Roman" w:cs="Times New Roman"/>
          <w:sz w:val="24"/>
          <w:szCs w:val="24"/>
        </w:rPr>
        <w:t>was then used to se</w:t>
      </w:r>
      <w:r w:rsidR="00D140E1">
        <w:rPr>
          <w:rFonts w:ascii="Times New Roman" w:hAnsi="Times New Roman" w:cs="Times New Roman"/>
          <w:sz w:val="24"/>
          <w:szCs w:val="24"/>
        </w:rPr>
        <w:t>parate the water from the 1-(4-m</w:t>
      </w:r>
      <w:r w:rsidR="0049164E">
        <w:rPr>
          <w:rFonts w:ascii="Times New Roman" w:hAnsi="Times New Roman" w:cs="Times New Roman"/>
          <w:sz w:val="24"/>
          <w:szCs w:val="24"/>
        </w:rPr>
        <w:t xml:space="preserve">ethoxyphenyl)-3-buten-1-ol.  The solution was transferred to the separatory funnel by rinsing out the round bottom with ethyl acetate at least twice.  Deionized water and ethyl acetate were added to the separatory funnel to form a clear separation between the aqueous layer (on bottom) </w:t>
      </w:r>
      <w:r w:rsidR="006D0C30">
        <w:rPr>
          <w:rFonts w:ascii="Times New Roman" w:hAnsi="Times New Roman" w:cs="Times New Roman"/>
          <w:sz w:val="24"/>
          <w:szCs w:val="24"/>
        </w:rPr>
        <w:t>containing water with</w:t>
      </w:r>
      <w:r w:rsidR="0049164E">
        <w:rPr>
          <w:rFonts w:ascii="Times New Roman" w:hAnsi="Times New Roman" w:cs="Times New Roman"/>
          <w:sz w:val="24"/>
          <w:szCs w:val="24"/>
        </w:rPr>
        <w:t xml:space="preserve"> Grignard waste, and the organic layer (on top) containing 1-(4-Methoxyphenyl)-3-buten-1-ol in ethyl acetate.  After both layers were washed thoroughly with deionized water and ethyl acetate, the aqueous layer was separated from the organic layer</w:t>
      </w:r>
      <w:r w:rsidR="00D921D9">
        <w:rPr>
          <w:rFonts w:ascii="Times New Roman" w:hAnsi="Times New Roman" w:cs="Times New Roman"/>
          <w:sz w:val="24"/>
          <w:szCs w:val="24"/>
        </w:rPr>
        <w:t xml:space="preserve"> into</w:t>
      </w:r>
      <w:r w:rsidR="00A06510">
        <w:rPr>
          <w:rFonts w:ascii="Times New Roman" w:hAnsi="Times New Roman" w:cs="Times New Roman"/>
          <w:sz w:val="24"/>
          <w:szCs w:val="24"/>
        </w:rPr>
        <w:t xml:space="preserve"> </w:t>
      </w:r>
      <w:r w:rsidR="00D921D9">
        <w:rPr>
          <w:rFonts w:ascii="Times New Roman" w:hAnsi="Times New Roman" w:cs="Times New Roman"/>
          <w:sz w:val="24"/>
          <w:szCs w:val="24"/>
        </w:rPr>
        <w:lastRenderedPageBreak/>
        <w:t xml:space="preserve">two separate beakers. </w:t>
      </w:r>
      <w:r w:rsidR="0049164E">
        <w:rPr>
          <w:rFonts w:ascii="Times New Roman" w:hAnsi="Times New Roman" w:cs="Times New Roman"/>
          <w:sz w:val="24"/>
          <w:szCs w:val="24"/>
        </w:rPr>
        <w:t xml:space="preserve"> </w:t>
      </w:r>
      <w:r w:rsidR="00D921D9">
        <w:rPr>
          <w:rFonts w:ascii="Times New Roman" w:hAnsi="Times New Roman" w:cs="Times New Roman"/>
          <w:sz w:val="24"/>
          <w:szCs w:val="24"/>
        </w:rPr>
        <w:t>The organic layer</w:t>
      </w:r>
      <w:r w:rsidR="0049164E">
        <w:rPr>
          <w:rFonts w:ascii="Times New Roman" w:hAnsi="Times New Roman" w:cs="Times New Roman"/>
          <w:sz w:val="24"/>
          <w:szCs w:val="24"/>
        </w:rPr>
        <w:t xml:space="preserve"> was transferred to a round bottom flask </w:t>
      </w:r>
      <w:r w:rsidR="000B200D">
        <w:rPr>
          <w:rFonts w:ascii="Times New Roman" w:hAnsi="Times New Roman" w:cs="Times New Roman"/>
          <w:sz w:val="24"/>
          <w:szCs w:val="24"/>
        </w:rPr>
        <w:t xml:space="preserve">after rinsing the </w:t>
      </w:r>
      <w:r w:rsidR="00A06510">
        <w:rPr>
          <w:noProof/>
        </w:rPr>
        <w:drawing>
          <wp:anchor distT="0" distB="0" distL="114300" distR="114300" simplePos="0" relativeHeight="251721728" behindDoc="0" locked="0" layoutInCell="1" allowOverlap="1">
            <wp:simplePos x="0" y="0"/>
            <wp:positionH relativeFrom="column">
              <wp:posOffset>2935605</wp:posOffset>
            </wp:positionH>
            <wp:positionV relativeFrom="paragraph">
              <wp:posOffset>621665</wp:posOffset>
            </wp:positionV>
            <wp:extent cx="2047875" cy="1938020"/>
            <wp:effectExtent l="0" t="0" r="9525"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47875" cy="1938020"/>
                    </a:xfrm>
                    <a:prstGeom prst="rect">
                      <a:avLst/>
                    </a:prstGeom>
                  </pic:spPr>
                </pic:pic>
              </a:graphicData>
            </a:graphic>
            <wp14:sizeRelH relativeFrom="margin">
              <wp14:pctWidth>0</wp14:pctWidth>
            </wp14:sizeRelH>
            <wp14:sizeRelV relativeFrom="margin">
              <wp14:pctHeight>0</wp14:pctHeight>
            </wp14:sizeRelV>
          </wp:anchor>
        </w:drawing>
      </w:r>
      <w:r w:rsidR="00A06510">
        <w:rPr>
          <w:noProof/>
        </w:rPr>
        <w:drawing>
          <wp:anchor distT="0" distB="0" distL="114300" distR="114300" simplePos="0" relativeHeight="251720704" behindDoc="0" locked="0" layoutInCell="1" allowOverlap="1">
            <wp:simplePos x="0" y="0"/>
            <wp:positionH relativeFrom="column">
              <wp:posOffset>990600</wp:posOffset>
            </wp:positionH>
            <wp:positionV relativeFrom="paragraph">
              <wp:posOffset>581660</wp:posOffset>
            </wp:positionV>
            <wp:extent cx="876300" cy="19380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1938020"/>
                    </a:xfrm>
                    <a:prstGeom prst="rect">
                      <a:avLst/>
                    </a:prstGeom>
                  </pic:spPr>
                </pic:pic>
              </a:graphicData>
            </a:graphic>
            <wp14:sizeRelV relativeFrom="margin">
              <wp14:pctHeight>0</wp14:pctHeight>
            </wp14:sizeRelV>
          </wp:anchor>
        </w:drawing>
      </w:r>
      <w:r w:rsidR="000B200D">
        <w:rPr>
          <w:rFonts w:ascii="Times New Roman" w:hAnsi="Times New Roman" w:cs="Times New Roman"/>
          <w:sz w:val="24"/>
          <w:szCs w:val="24"/>
        </w:rPr>
        <w:t>separatory</w:t>
      </w:r>
      <w:r w:rsidR="00D921D9">
        <w:rPr>
          <w:rFonts w:ascii="Times New Roman" w:hAnsi="Times New Roman" w:cs="Times New Roman"/>
          <w:sz w:val="24"/>
          <w:szCs w:val="24"/>
        </w:rPr>
        <w:t xml:space="preserve"> funnel and beaker with ethyl acetate.</w:t>
      </w:r>
    </w:p>
    <w:p w:rsidR="000B200D" w:rsidRPr="00D8017D" w:rsidRDefault="00D8017D" w:rsidP="00D8017D">
      <w:pPr>
        <w:spacing w:after="0" w:line="480" w:lineRule="auto"/>
        <w:rPr>
          <w:rFonts w:ascii="Times New Roman" w:hAnsi="Times New Roman" w:cs="Times New Roman"/>
          <w:sz w:val="20"/>
          <w:szCs w:val="20"/>
        </w:rPr>
      </w:pPr>
      <w:r>
        <w:rPr>
          <w:rFonts w:ascii="Times New Roman" w:hAnsi="Times New Roman" w:cs="Times New Roman"/>
          <w:b/>
          <w:sz w:val="20"/>
          <w:szCs w:val="20"/>
        </w:rPr>
        <w:t xml:space="preserve">                      </w:t>
      </w:r>
      <w:r w:rsidR="000B200D">
        <w:rPr>
          <w:rFonts w:ascii="Times New Roman" w:hAnsi="Times New Roman" w:cs="Times New Roman"/>
          <w:b/>
          <w:sz w:val="20"/>
          <w:szCs w:val="20"/>
        </w:rPr>
        <w:t xml:space="preserve">Figure 1.f: </w:t>
      </w:r>
      <w:r w:rsidR="000B200D">
        <w:rPr>
          <w:rFonts w:ascii="Times New Roman" w:hAnsi="Times New Roman" w:cs="Times New Roman"/>
          <w:sz w:val="20"/>
          <w:szCs w:val="20"/>
        </w:rPr>
        <w:t>separatory funnel</w:t>
      </w:r>
      <w:r>
        <w:rPr>
          <w:rFonts w:ascii="Times New Roman" w:hAnsi="Times New Roman" w:cs="Times New Roman"/>
          <w:sz w:val="20"/>
          <w:szCs w:val="20"/>
        </w:rPr>
        <w:t xml:space="preserve">                                    </w:t>
      </w:r>
      <w:r>
        <w:rPr>
          <w:rFonts w:ascii="Times New Roman" w:hAnsi="Times New Roman" w:cs="Times New Roman"/>
          <w:b/>
          <w:sz w:val="20"/>
          <w:szCs w:val="20"/>
        </w:rPr>
        <w:t xml:space="preserve">Figure 1.g: </w:t>
      </w:r>
      <w:r>
        <w:rPr>
          <w:rFonts w:ascii="Times New Roman" w:hAnsi="Times New Roman" w:cs="Times New Roman"/>
          <w:sz w:val="20"/>
          <w:szCs w:val="20"/>
        </w:rPr>
        <w:t xml:space="preserve">rotary evaporator </w:t>
      </w:r>
    </w:p>
    <w:p w:rsidR="006F75EC" w:rsidRDefault="00172CEE" w:rsidP="00D8017D">
      <w:pPr>
        <w:spacing w:after="0" w:line="480" w:lineRule="auto"/>
        <w:ind w:firstLine="720"/>
        <w:rPr>
          <w:rFonts w:ascii="Times New Roman" w:hAnsi="Times New Roman" w:cs="Times New Roman"/>
          <w:sz w:val="24"/>
          <w:szCs w:val="24"/>
        </w:rPr>
        <w:sectPr w:rsidR="006F75EC" w:rsidSect="00BC0331">
          <w:headerReference w:type="default" r:id="rId11"/>
          <w:pgSz w:w="12240" w:h="15840"/>
          <w:pgMar w:top="1440" w:right="1440" w:bottom="1440" w:left="1440" w:header="720" w:footer="720" w:gutter="0"/>
          <w:pgNumType w:start="0"/>
          <w:cols w:space="720"/>
          <w:titlePg/>
          <w:docGrid w:linePitch="360"/>
        </w:sectPr>
      </w:pPr>
      <w:r>
        <w:rPr>
          <w:rFonts w:ascii="Times New Roman" w:hAnsi="Times New Roman" w:cs="Times New Roman"/>
          <w:sz w:val="24"/>
          <w:szCs w:val="24"/>
        </w:rPr>
        <w:t xml:space="preserve">A rotary evaporator </w:t>
      </w:r>
      <w:r w:rsidR="000B200D">
        <w:rPr>
          <w:rFonts w:ascii="Times New Roman" w:hAnsi="Times New Roman" w:cs="Times New Roman"/>
          <w:sz w:val="24"/>
          <w:szCs w:val="24"/>
        </w:rPr>
        <w:t xml:space="preserve">(Figure 1.g) </w:t>
      </w:r>
      <w:r>
        <w:rPr>
          <w:rFonts w:ascii="Times New Roman" w:hAnsi="Times New Roman" w:cs="Times New Roman"/>
          <w:sz w:val="24"/>
          <w:szCs w:val="24"/>
        </w:rPr>
        <w:t>was then used to evaporate the</w:t>
      </w:r>
      <w:r w:rsidR="00CE2800">
        <w:rPr>
          <w:rFonts w:ascii="Times New Roman" w:hAnsi="Times New Roman" w:cs="Times New Roman"/>
          <w:sz w:val="24"/>
          <w:szCs w:val="24"/>
        </w:rPr>
        <w:t xml:space="preserve"> remaining</w:t>
      </w:r>
      <w:r w:rsidR="00D140E1">
        <w:rPr>
          <w:rFonts w:ascii="Times New Roman" w:hAnsi="Times New Roman" w:cs="Times New Roman"/>
          <w:sz w:val="24"/>
          <w:szCs w:val="24"/>
        </w:rPr>
        <w:t xml:space="preserve"> ethyl acetate from the 1-(4-m</w:t>
      </w:r>
      <w:r>
        <w:rPr>
          <w:rFonts w:ascii="Times New Roman" w:hAnsi="Times New Roman" w:cs="Times New Roman"/>
          <w:sz w:val="24"/>
          <w:szCs w:val="24"/>
        </w:rPr>
        <w:t xml:space="preserve">ethoxyphenyl)-3-buten-1-ol.  The temperature was set to approximately 63°C and the </w:t>
      </w:r>
      <w:r w:rsidR="00D140E1">
        <w:rPr>
          <w:rFonts w:ascii="Times New Roman" w:hAnsi="Times New Roman" w:cs="Times New Roman"/>
          <w:sz w:val="24"/>
          <w:szCs w:val="24"/>
        </w:rPr>
        <w:t>pressure was decreased</w:t>
      </w:r>
      <w:r>
        <w:rPr>
          <w:rFonts w:ascii="Times New Roman" w:hAnsi="Times New Roman" w:cs="Times New Roman"/>
          <w:sz w:val="24"/>
          <w:szCs w:val="24"/>
        </w:rPr>
        <w:t xml:space="preserve"> periodically to ensure that all of the ethyl acetate was evaporated from the solution.  This pro</w:t>
      </w:r>
      <w:r w:rsidR="00D140E1">
        <w:rPr>
          <w:rFonts w:ascii="Times New Roman" w:hAnsi="Times New Roman" w:cs="Times New Roman"/>
          <w:sz w:val="24"/>
          <w:szCs w:val="24"/>
        </w:rPr>
        <w:t>cess isolated the product 1-(4-m</w:t>
      </w:r>
      <w:r>
        <w:rPr>
          <w:rFonts w:ascii="Times New Roman" w:hAnsi="Times New Roman" w:cs="Times New Roman"/>
          <w:sz w:val="24"/>
          <w:szCs w:val="24"/>
        </w:rPr>
        <w:t>ethoxyphenyl)-3-buten-1-ol.</w:t>
      </w:r>
    </w:p>
    <w:p w:rsidR="006F75EC" w:rsidRDefault="000B200D" w:rsidP="006F75EC">
      <w:pPr>
        <w:spacing w:after="0" w:line="480" w:lineRule="auto"/>
        <w:rPr>
          <w:rFonts w:ascii="Times New Roman" w:hAnsi="Times New Roman" w:cs="Times New Roman"/>
          <w:sz w:val="24"/>
          <w:szCs w:val="24"/>
        </w:rPr>
        <w:sectPr w:rsidR="006F75EC" w:rsidSect="006F75EC">
          <w:type w:val="continuous"/>
          <w:pgSz w:w="12240" w:h="15840"/>
          <w:pgMar w:top="1440" w:right="1440" w:bottom="1440" w:left="1440" w:header="720" w:footer="720" w:gutter="0"/>
          <w:pgNumType w:start="0"/>
          <w:cols w:num="2" w:space="720"/>
          <w:titlePg/>
          <w:docGrid w:linePitch="360"/>
        </w:sectPr>
      </w:pPr>
      <w:r>
        <w:rPr>
          <w:noProof/>
        </w:rPr>
        <w:drawing>
          <wp:anchor distT="0" distB="0" distL="114300" distR="114300" simplePos="0" relativeHeight="251660288" behindDoc="0" locked="0" layoutInCell="1" allowOverlap="1">
            <wp:simplePos x="0" y="0"/>
            <wp:positionH relativeFrom="column">
              <wp:posOffset>4381500</wp:posOffset>
            </wp:positionH>
            <wp:positionV relativeFrom="paragraph">
              <wp:posOffset>332740</wp:posOffset>
            </wp:positionV>
            <wp:extent cx="1242060" cy="947420"/>
            <wp:effectExtent l="0" t="0" r="0" b="0"/>
            <wp:wrapThrough wrapText="bothSides">
              <wp:wrapPolygon edited="0">
                <wp:start x="9939" y="4343"/>
                <wp:lineTo x="7288" y="8252"/>
                <wp:lineTo x="6626" y="9555"/>
                <wp:lineTo x="7951" y="15201"/>
                <wp:lineTo x="13583" y="15201"/>
                <wp:lineTo x="13914" y="12161"/>
                <wp:lineTo x="15239" y="10858"/>
                <wp:lineTo x="14577" y="9121"/>
                <wp:lineTo x="11595" y="4343"/>
                <wp:lineTo x="9939" y="4343"/>
              </wp:wrapPolygon>
            </wp:wrapThrough>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1242060" cy="947420"/>
                    </a:xfrm>
                    <a:prstGeom prst="rect">
                      <a:avLst/>
                    </a:prstGeom>
                  </pic:spPr>
                </pic:pic>
              </a:graphicData>
            </a:graphic>
            <wp14:sizeRelH relativeFrom="margin">
              <wp14:pctWidth>0</wp14:pctWidth>
            </wp14:sizeRelH>
            <wp14:sizeRelV relativeFrom="margin">
              <wp14:pctHeight>0</wp14:pctHeight>
            </wp14:sizeRelV>
          </wp:anchor>
        </w:drawing>
      </w:r>
      <w:r w:rsidR="001B47A1">
        <w:rPr>
          <w:noProof/>
        </w:rPr>
        <w:drawing>
          <wp:anchor distT="0" distB="0" distL="114300" distR="114300" simplePos="0" relativeHeight="251658240" behindDoc="0" locked="0" layoutInCell="1" allowOverlap="1">
            <wp:simplePos x="0" y="0"/>
            <wp:positionH relativeFrom="margin">
              <wp:posOffset>-129540</wp:posOffset>
            </wp:positionH>
            <wp:positionV relativeFrom="paragraph">
              <wp:posOffset>4498</wp:posOffset>
            </wp:positionV>
            <wp:extent cx="1807285" cy="1280160"/>
            <wp:effectExtent l="0" t="0" r="0" b="0"/>
            <wp:wrapThrough wrapText="bothSides">
              <wp:wrapPolygon edited="0">
                <wp:start x="15255" y="3214"/>
                <wp:lineTo x="9563" y="9000"/>
                <wp:lineTo x="2277" y="13500"/>
                <wp:lineTo x="2277" y="14143"/>
                <wp:lineTo x="5465" y="16071"/>
                <wp:lineTo x="5692" y="16714"/>
                <wp:lineTo x="7286" y="16714"/>
                <wp:lineTo x="11157" y="16071"/>
                <wp:lineTo x="14344" y="15107"/>
                <wp:lineTo x="14117" y="14143"/>
                <wp:lineTo x="18443" y="10929"/>
                <wp:lineTo x="19353" y="9643"/>
                <wp:lineTo x="17987" y="9000"/>
                <wp:lineTo x="16849" y="3214"/>
                <wp:lineTo x="15255" y="3214"/>
              </wp:wrapPolygon>
            </wp:wrapThrough>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7285" cy="1280160"/>
                    </a:xfrm>
                    <a:prstGeom prst="rect">
                      <a:avLst/>
                    </a:prstGeom>
                  </pic:spPr>
                </pic:pic>
              </a:graphicData>
            </a:graphic>
          </wp:anchor>
        </w:drawing>
      </w:r>
      <w:r w:rsidR="001B47A1">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7620</wp:posOffset>
            </wp:positionV>
            <wp:extent cx="1920240" cy="1264920"/>
            <wp:effectExtent l="0" t="0" r="0" b="0"/>
            <wp:wrapThrough wrapText="bothSides">
              <wp:wrapPolygon edited="0">
                <wp:start x="13929" y="8783"/>
                <wp:lineTo x="5786" y="9434"/>
                <wp:lineTo x="4714" y="13337"/>
                <wp:lineTo x="5357" y="14313"/>
                <wp:lineTo x="6643" y="14313"/>
                <wp:lineTo x="18214" y="13663"/>
                <wp:lineTo x="18857" y="11711"/>
                <wp:lineTo x="15429" y="8783"/>
                <wp:lineTo x="13929" y="8783"/>
              </wp:wrapPolygon>
            </wp:wrapThrough>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1920240" cy="1264920"/>
                    </a:xfrm>
                    <a:prstGeom prst="rect">
                      <a:avLst/>
                    </a:prstGeom>
                  </pic:spPr>
                </pic:pic>
              </a:graphicData>
            </a:graphic>
          </wp:anchor>
        </w:drawing>
      </w:r>
    </w:p>
    <w:p w:rsidR="006F75EC" w:rsidRDefault="00D921D9" w:rsidP="00D921D9">
      <w:pPr>
        <w:spacing w:after="0" w:line="480" w:lineRule="auto"/>
        <w:rPr>
          <w:rFonts w:ascii="Times New Roman" w:hAnsi="Times New Roman" w:cs="Times New Roman"/>
          <w:sz w:val="24"/>
          <w:szCs w:val="24"/>
        </w:rPr>
        <w:sectPr w:rsidR="006F75EC" w:rsidSect="006F75EC">
          <w:type w:val="continuous"/>
          <w:pgSz w:w="12240" w:h="15840"/>
          <w:pgMar w:top="1440" w:right="1440" w:bottom="1440" w:left="1440" w:header="720" w:footer="720" w:gutter="0"/>
          <w:pgNumType w:start="0"/>
          <w:cols w:num="3" w:space="720"/>
          <w:titlePg/>
          <w:docGrid w:linePitch="360"/>
        </w:sectPr>
      </w:pPr>
      <w:r>
        <w:rPr>
          <w:rFonts w:ascii="Times New Roman" w:hAnsi="Times New Roman" w:cs="Times New Roman"/>
          <w:sz w:val="24"/>
          <w:szCs w:val="24"/>
        </w:rPr>
        <w:tab/>
        <w:t xml:space="preserve"> </w:t>
      </w:r>
      <w:r w:rsidR="001B47A1">
        <w:rPr>
          <w:rFonts w:ascii="Times New Roman" w:hAnsi="Times New Roman" w:cs="Times New Roman"/>
          <w:sz w:val="24"/>
          <w:szCs w:val="24"/>
        </w:rPr>
        <w:t xml:space="preserve">              </w:t>
      </w:r>
    </w:p>
    <w:p w:rsidR="001B47A1" w:rsidRDefault="001B47A1" w:rsidP="001C7D20">
      <w:pPr>
        <w:spacing w:after="0" w:line="480" w:lineRule="auto"/>
        <w:rPr>
          <w:rFonts w:ascii="Times New Roman" w:hAnsi="Times New Roman" w:cs="Times New Roman"/>
          <w:b/>
          <w:sz w:val="20"/>
          <w:szCs w:val="20"/>
        </w:rPr>
      </w:pPr>
    </w:p>
    <w:p w:rsidR="001B47A1" w:rsidRDefault="001B47A1" w:rsidP="001C7D20">
      <w:pPr>
        <w:spacing w:after="0" w:line="480" w:lineRule="auto"/>
        <w:rPr>
          <w:rFonts w:ascii="Times New Roman" w:hAnsi="Times New Roman" w:cs="Times New Roman"/>
          <w:b/>
          <w:sz w:val="20"/>
          <w:szCs w:val="20"/>
        </w:rPr>
      </w:pPr>
    </w:p>
    <w:p w:rsidR="001B47A1" w:rsidRPr="001B47A1" w:rsidRDefault="001B47A1" w:rsidP="001C7D20">
      <w:pPr>
        <w:spacing w:after="0" w:line="480" w:lineRule="auto"/>
        <w:rPr>
          <w:rFonts w:ascii="Times New Roman" w:hAnsi="Times New Roman" w:cs="Times New Roman"/>
          <w:sz w:val="24"/>
          <w:szCs w:val="24"/>
        </w:rPr>
      </w:pPr>
      <w:r>
        <w:rPr>
          <w:rFonts w:ascii="Times New Roman" w:hAnsi="Times New Roman" w:cs="Times New Roman"/>
          <w:b/>
          <w:sz w:val="20"/>
          <w:szCs w:val="20"/>
        </w:rPr>
        <w:t xml:space="preserve">    Figure </w:t>
      </w:r>
      <w:r w:rsidR="006F75EC">
        <w:rPr>
          <w:rFonts w:ascii="Times New Roman" w:hAnsi="Times New Roman" w:cs="Times New Roman"/>
          <w:b/>
          <w:sz w:val="20"/>
          <w:szCs w:val="20"/>
        </w:rPr>
        <w:t xml:space="preserve">1.a: </w:t>
      </w:r>
      <w:r w:rsidR="006F75EC">
        <w:rPr>
          <w:rFonts w:ascii="Times New Roman" w:hAnsi="Times New Roman" w:cs="Times New Roman"/>
          <w:sz w:val="20"/>
          <w:szCs w:val="20"/>
        </w:rPr>
        <w:t>p-</w:t>
      </w:r>
      <w:r>
        <w:rPr>
          <w:rFonts w:ascii="Times New Roman" w:hAnsi="Times New Roman" w:cs="Times New Roman"/>
          <w:sz w:val="20"/>
          <w:szCs w:val="20"/>
        </w:rPr>
        <w:t xml:space="preserve">anisaldehyde                </w:t>
      </w:r>
      <w:r>
        <w:rPr>
          <w:rFonts w:ascii="Times New Roman" w:hAnsi="Times New Roman" w:cs="Times New Roman"/>
          <w:b/>
          <w:sz w:val="20"/>
          <w:szCs w:val="20"/>
        </w:rPr>
        <w:t xml:space="preserve">Figure 1.b: </w:t>
      </w:r>
      <w:r>
        <w:rPr>
          <w:rFonts w:ascii="Times New Roman" w:hAnsi="Times New Roman" w:cs="Times New Roman"/>
          <w:sz w:val="20"/>
          <w:szCs w:val="20"/>
        </w:rPr>
        <w:t xml:space="preserve">allylmagnesium chloride            </w:t>
      </w:r>
      <w:r>
        <w:rPr>
          <w:rFonts w:ascii="Times New Roman" w:hAnsi="Times New Roman" w:cs="Times New Roman"/>
          <w:b/>
          <w:sz w:val="20"/>
          <w:szCs w:val="20"/>
        </w:rPr>
        <w:t xml:space="preserve">Figure 1.c: </w:t>
      </w:r>
      <w:r>
        <w:rPr>
          <w:rFonts w:ascii="Times New Roman" w:hAnsi="Times New Roman" w:cs="Times New Roman"/>
          <w:sz w:val="20"/>
          <w:szCs w:val="20"/>
        </w:rPr>
        <w:t xml:space="preserve">tetrahydrofuran                       </w:t>
      </w:r>
    </w:p>
    <w:p w:rsidR="006F75EC" w:rsidRPr="00937879" w:rsidRDefault="00937879" w:rsidP="000F04B8">
      <w:pPr>
        <w:spacing w:after="0" w:line="480" w:lineRule="auto"/>
        <w:rPr>
          <w:rFonts w:ascii="Times New Roman" w:hAnsi="Times New Roman" w:cs="Times New Roman"/>
          <w:sz w:val="20"/>
          <w:szCs w:val="20"/>
        </w:rPr>
        <w:sectPr w:rsidR="006F75EC" w:rsidRPr="00937879" w:rsidSect="001B47A1">
          <w:type w:val="continuous"/>
          <w:pgSz w:w="12240" w:h="15840"/>
          <w:pgMar w:top="1440" w:right="1440" w:bottom="1440" w:left="1440" w:header="720" w:footer="720" w:gutter="0"/>
          <w:pgNumType w:start="0"/>
          <w:cols w:space="720"/>
          <w:titlePg/>
          <w:docGrid w:linePitch="360"/>
        </w:sectPr>
      </w:pPr>
      <w:r>
        <w:rPr>
          <w:noProof/>
        </w:rPr>
        <w:drawing>
          <wp:anchor distT="0" distB="0" distL="114300" distR="114300" simplePos="0" relativeHeight="251743232" behindDoc="0" locked="0" layoutInCell="1" allowOverlap="1">
            <wp:simplePos x="0" y="0"/>
            <wp:positionH relativeFrom="column">
              <wp:posOffset>1905904</wp:posOffset>
            </wp:positionH>
            <wp:positionV relativeFrom="paragraph">
              <wp:posOffset>331470</wp:posOffset>
            </wp:positionV>
            <wp:extent cx="1874520" cy="982980"/>
            <wp:effectExtent l="0" t="0" r="0" b="7620"/>
            <wp:wrapTopAndBottom/>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4520" cy="982980"/>
                    </a:xfrm>
                    <a:prstGeom prst="rect">
                      <a:avLst/>
                    </a:prstGeom>
                  </pic:spPr>
                </pic:pic>
              </a:graphicData>
            </a:graphic>
            <wp14:sizeRelH relativeFrom="margin">
              <wp14:pctWidth>0</wp14:pctWidth>
            </wp14:sizeRelH>
            <wp14:sizeRelV relativeFrom="margin">
              <wp14:pctHeight>0</wp14:pctHeight>
            </wp14:sizeRelV>
          </wp:anchor>
        </w:drawing>
      </w:r>
      <w:r w:rsidR="001B47A1">
        <w:rPr>
          <w:rFonts w:ascii="Times New Roman" w:hAnsi="Times New Roman" w:cs="Times New Roman"/>
          <w:sz w:val="20"/>
          <w:szCs w:val="20"/>
        </w:rPr>
        <w:t xml:space="preserve">                </w:t>
      </w:r>
      <w:r w:rsidR="006F75EC">
        <w:rPr>
          <w:rFonts w:ascii="Times New Roman" w:hAnsi="Times New Roman" w:cs="Times New Roman"/>
          <w:sz w:val="20"/>
          <w:szCs w:val="20"/>
        </w:rPr>
        <w:t xml:space="preserve">                           </w:t>
      </w:r>
    </w:p>
    <w:p w:rsidR="000F04B8" w:rsidRPr="000F04B8" w:rsidRDefault="000F04B8" w:rsidP="000F04B8">
      <w:pPr>
        <w:spacing w:after="0" w:line="480" w:lineRule="auto"/>
        <w:rPr>
          <w:rFonts w:ascii="Times New Roman" w:hAnsi="Times New Roman" w:cs="Times New Roman"/>
          <w:sz w:val="24"/>
          <w:szCs w:val="24"/>
        </w:rPr>
      </w:pPr>
    </w:p>
    <w:p w:rsidR="00CD43F8" w:rsidRDefault="00871A16" w:rsidP="00871A16">
      <w:pPr>
        <w:spacing w:after="0" w:line="480" w:lineRule="auto"/>
        <w:rPr>
          <w:rFonts w:ascii="Times New Roman" w:hAnsi="Times New Roman" w:cs="Times New Roman"/>
          <w:sz w:val="20"/>
          <w:szCs w:val="20"/>
        </w:rPr>
      </w:pPr>
      <w:r>
        <w:rPr>
          <w:rFonts w:ascii="Times New Roman" w:hAnsi="Times New Roman" w:cs="Times New Roman"/>
          <w:b/>
          <w:sz w:val="20"/>
          <w:szCs w:val="20"/>
        </w:rPr>
        <w:t xml:space="preserve">                                                   </w:t>
      </w:r>
      <w:r w:rsidR="00937879">
        <w:rPr>
          <w:rFonts w:ascii="Times New Roman" w:hAnsi="Times New Roman" w:cs="Times New Roman"/>
          <w:b/>
          <w:sz w:val="20"/>
          <w:szCs w:val="20"/>
        </w:rPr>
        <w:t xml:space="preserve">  </w:t>
      </w:r>
      <w:r w:rsidR="00441707" w:rsidRPr="00147998">
        <w:rPr>
          <w:rFonts w:ascii="Times New Roman" w:hAnsi="Times New Roman" w:cs="Times New Roman"/>
          <w:b/>
          <w:sz w:val="20"/>
          <w:szCs w:val="20"/>
        </w:rPr>
        <w:t xml:space="preserve">Figure 1.d: </w:t>
      </w:r>
      <w:r w:rsidR="00D140E1">
        <w:rPr>
          <w:rFonts w:ascii="Times New Roman" w:hAnsi="Times New Roman" w:cs="Times New Roman"/>
          <w:sz w:val="20"/>
          <w:szCs w:val="20"/>
        </w:rPr>
        <w:t>1-(4-m</w:t>
      </w:r>
      <w:r w:rsidR="00441707">
        <w:rPr>
          <w:rFonts w:ascii="Times New Roman" w:hAnsi="Times New Roman" w:cs="Times New Roman"/>
          <w:sz w:val="20"/>
          <w:szCs w:val="20"/>
        </w:rPr>
        <w:t>ethoxyphenyl)-3-b</w:t>
      </w:r>
      <w:r>
        <w:rPr>
          <w:rFonts w:ascii="Times New Roman" w:hAnsi="Times New Roman" w:cs="Times New Roman"/>
          <w:sz w:val="20"/>
          <w:szCs w:val="20"/>
        </w:rPr>
        <w:t>uten-1-ol</w:t>
      </w:r>
    </w:p>
    <w:p w:rsidR="00A06510" w:rsidRDefault="00A06510" w:rsidP="00147998">
      <w:pPr>
        <w:spacing w:after="0" w:line="480" w:lineRule="auto"/>
        <w:rPr>
          <w:rFonts w:ascii="Times New Roman" w:hAnsi="Times New Roman" w:cs="Times New Roman"/>
          <w:b/>
          <w:sz w:val="24"/>
          <w:szCs w:val="24"/>
        </w:rPr>
      </w:pPr>
    </w:p>
    <w:p w:rsidR="00147998" w:rsidRDefault="00147998" w:rsidP="0014799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Step 2: Synthesis of 1-(4-Methoxyphenyl)-3-buten-1-one through oxidation</w:t>
      </w:r>
    </w:p>
    <w:p w:rsidR="00346154" w:rsidRDefault="00D140E1" w:rsidP="00147998">
      <w:pPr>
        <w:spacing w:after="0" w:line="480" w:lineRule="auto"/>
        <w:rPr>
          <w:rFonts w:ascii="Times New Roman" w:hAnsi="Times New Roman" w:cs="Times New Roman"/>
          <w:sz w:val="24"/>
          <w:szCs w:val="24"/>
        </w:rPr>
      </w:pPr>
      <w:r>
        <w:rPr>
          <w:rFonts w:ascii="Times New Roman" w:hAnsi="Times New Roman" w:cs="Times New Roman"/>
          <w:sz w:val="24"/>
          <w:szCs w:val="24"/>
        </w:rPr>
        <w:tab/>
        <w:t>1-(4-m</w:t>
      </w:r>
      <w:r w:rsidR="00147998">
        <w:rPr>
          <w:rFonts w:ascii="Times New Roman" w:hAnsi="Times New Roman" w:cs="Times New Roman"/>
          <w:sz w:val="24"/>
          <w:szCs w:val="24"/>
        </w:rPr>
        <w:t>ethoxyphenyl)-3-buten-1-ol was reacted with pyridinium chlorochromate</w:t>
      </w:r>
      <w:r w:rsidR="00346154">
        <w:rPr>
          <w:rFonts w:ascii="Times New Roman" w:hAnsi="Times New Roman" w:cs="Times New Roman"/>
          <w:sz w:val="24"/>
          <w:szCs w:val="24"/>
        </w:rPr>
        <w:t xml:space="preserve"> (PCC)</w:t>
      </w:r>
      <w:r w:rsidR="003321B1">
        <w:rPr>
          <w:rFonts w:ascii="Times New Roman" w:hAnsi="Times New Roman" w:cs="Times New Roman"/>
          <w:sz w:val="24"/>
          <w:szCs w:val="24"/>
        </w:rPr>
        <w:t xml:space="preserve"> (Figure 2.a)</w:t>
      </w:r>
      <w:r w:rsidR="00147998">
        <w:rPr>
          <w:rFonts w:ascii="Times New Roman" w:hAnsi="Times New Roman" w:cs="Times New Roman"/>
          <w:sz w:val="24"/>
          <w:szCs w:val="24"/>
        </w:rPr>
        <w:t xml:space="preserve"> </w:t>
      </w:r>
      <w:r w:rsidR="00346154">
        <w:rPr>
          <w:rFonts w:ascii="Times New Roman" w:hAnsi="Times New Roman" w:cs="Times New Roman"/>
          <w:sz w:val="24"/>
          <w:szCs w:val="24"/>
        </w:rPr>
        <w:t>in dichloromethane</w:t>
      </w:r>
      <w:r w:rsidR="003321B1">
        <w:rPr>
          <w:rFonts w:ascii="Times New Roman" w:hAnsi="Times New Roman" w:cs="Times New Roman"/>
          <w:sz w:val="24"/>
          <w:szCs w:val="24"/>
        </w:rPr>
        <w:t xml:space="preserve"> (Figure 2.b)</w:t>
      </w:r>
      <w:r w:rsidR="00147998">
        <w:rPr>
          <w:rFonts w:ascii="Times New Roman" w:hAnsi="Times New Roman" w:cs="Times New Roman"/>
          <w:sz w:val="24"/>
          <w:szCs w:val="24"/>
        </w:rPr>
        <w:t xml:space="preserve"> in a round bottom flask with a stir bar.  Magnesium </w:t>
      </w:r>
      <w:r w:rsidR="007B2B83">
        <w:rPr>
          <w:rFonts w:ascii="Times New Roman" w:hAnsi="Times New Roman" w:cs="Times New Roman"/>
          <w:sz w:val="24"/>
          <w:szCs w:val="24"/>
        </w:rPr>
        <w:t>sulfate</w:t>
      </w:r>
      <w:r w:rsidR="003321B1">
        <w:rPr>
          <w:rFonts w:ascii="Times New Roman" w:hAnsi="Times New Roman" w:cs="Times New Roman"/>
          <w:sz w:val="24"/>
          <w:szCs w:val="24"/>
        </w:rPr>
        <w:t xml:space="preserve"> </w:t>
      </w:r>
      <w:r w:rsidR="00147998">
        <w:rPr>
          <w:rFonts w:ascii="Times New Roman" w:hAnsi="Times New Roman" w:cs="Times New Roman"/>
          <w:sz w:val="24"/>
          <w:szCs w:val="24"/>
        </w:rPr>
        <w:t xml:space="preserve">was also added to smooth the oxidation.  </w:t>
      </w:r>
      <w:r w:rsidR="00346154">
        <w:rPr>
          <w:rFonts w:ascii="Times New Roman" w:hAnsi="Times New Roman" w:cs="Times New Roman"/>
          <w:sz w:val="24"/>
          <w:szCs w:val="24"/>
        </w:rPr>
        <w:t>Bel</w:t>
      </w:r>
      <w:r w:rsidR="00F1479D">
        <w:rPr>
          <w:rFonts w:ascii="Times New Roman" w:hAnsi="Times New Roman" w:cs="Times New Roman"/>
          <w:sz w:val="24"/>
          <w:szCs w:val="24"/>
        </w:rPr>
        <w:t>l</w:t>
      </w:r>
      <w:r w:rsidR="00346154">
        <w:rPr>
          <w:rFonts w:ascii="Times New Roman" w:hAnsi="Times New Roman" w:cs="Times New Roman"/>
          <w:sz w:val="24"/>
          <w:szCs w:val="24"/>
        </w:rPr>
        <w:t>ow illustrates the calcul</w:t>
      </w:r>
      <w:r>
        <w:rPr>
          <w:rFonts w:ascii="Times New Roman" w:hAnsi="Times New Roman" w:cs="Times New Roman"/>
          <w:sz w:val="24"/>
          <w:szCs w:val="24"/>
        </w:rPr>
        <w:t>ation to determine how much PCC</w:t>
      </w:r>
      <w:r w:rsidR="00346154">
        <w:rPr>
          <w:rFonts w:ascii="Times New Roman" w:hAnsi="Times New Roman" w:cs="Times New Roman"/>
          <w:sz w:val="24"/>
          <w:szCs w:val="24"/>
        </w:rPr>
        <w:t xml:space="preserve"> and magnesium sulfate was used in the reaction:</w:t>
      </w:r>
    </w:p>
    <w:p w:rsidR="00147998" w:rsidRDefault="00147998" w:rsidP="00147998">
      <w:pPr>
        <w:spacing w:after="0" w:line="480" w:lineRule="auto"/>
        <w:rPr>
          <w:rFonts w:ascii="Times New Roman" w:hAnsi="Times New Roman" w:cs="Times New Roman"/>
          <w:sz w:val="24"/>
          <w:szCs w:val="24"/>
        </w:rPr>
      </w:pPr>
      <w:r>
        <w:rPr>
          <w:rFonts w:ascii="Times New Roman" w:hAnsi="Times New Roman" w:cs="Times New Roman"/>
          <w:sz w:val="24"/>
          <w:szCs w:val="24"/>
        </w:rPr>
        <w:t>The Grignard rea</w:t>
      </w:r>
      <w:r w:rsidR="00D140E1">
        <w:rPr>
          <w:rFonts w:ascii="Times New Roman" w:hAnsi="Times New Roman" w:cs="Times New Roman"/>
          <w:sz w:val="24"/>
          <w:szCs w:val="24"/>
        </w:rPr>
        <w:t>ction yielded 0.7861 g of 1-(4-m</w:t>
      </w:r>
      <w:r>
        <w:rPr>
          <w:rFonts w:ascii="Times New Roman" w:hAnsi="Times New Roman" w:cs="Times New Roman"/>
          <w:sz w:val="24"/>
          <w:szCs w:val="24"/>
        </w:rPr>
        <w:t>ethoxyphenyl)-3-buten-1-ol.</w:t>
      </w:r>
      <w:r w:rsidR="00DD7035">
        <w:rPr>
          <w:rFonts w:ascii="Times New Roman" w:hAnsi="Times New Roman" w:cs="Times New Roman"/>
          <w:sz w:val="24"/>
          <w:szCs w:val="24"/>
        </w:rPr>
        <w:t xml:space="preserve">  178.25 g/mol was </w:t>
      </w:r>
      <w:r w:rsidR="00D140E1">
        <w:rPr>
          <w:rFonts w:ascii="Times New Roman" w:hAnsi="Times New Roman" w:cs="Times New Roman"/>
          <w:sz w:val="24"/>
          <w:szCs w:val="24"/>
        </w:rPr>
        <w:t>used as the molar mass of 1-(4-m</w:t>
      </w:r>
      <w:r w:rsidR="00DD7035">
        <w:rPr>
          <w:rFonts w:ascii="Times New Roman" w:hAnsi="Times New Roman" w:cs="Times New Roman"/>
          <w:sz w:val="24"/>
          <w:szCs w:val="24"/>
        </w:rPr>
        <w:t>ethoxyphenyl)-3-buten-1-ol, 215.55 g/mol as the molar mass of PCC, and 1.</w:t>
      </w:r>
      <w:r w:rsidR="00871A16">
        <w:rPr>
          <w:rFonts w:ascii="Times New Roman" w:hAnsi="Times New Roman" w:cs="Times New Roman"/>
          <w:sz w:val="24"/>
          <w:szCs w:val="24"/>
        </w:rPr>
        <w:t xml:space="preserve">5:1 as the molar ration of PCC to </w:t>
      </w:r>
      <w:r w:rsidR="00D140E1">
        <w:rPr>
          <w:rFonts w:ascii="Times New Roman" w:hAnsi="Times New Roman" w:cs="Times New Roman"/>
          <w:sz w:val="24"/>
          <w:szCs w:val="24"/>
        </w:rPr>
        <w:t>1-(4-m</w:t>
      </w:r>
      <w:r w:rsidR="00DD7035">
        <w:rPr>
          <w:rFonts w:ascii="Times New Roman" w:hAnsi="Times New Roman" w:cs="Times New Roman"/>
          <w:sz w:val="24"/>
          <w:szCs w:val="24"/>
        </w:rPr>
        <w:t>ethoxyphenyl)-3-buten-1-ol.</w:t>
      </w:r>
    </w:p>
    <w:p w:rsidR="00346154" w:rsidRPr="00346154" w:rsidRDefault="00346154" w:rsidP="00147998">
      <w:pPr>
        <w:spacing w:after="0" w:line="480" w:lineRule="auto"/>
        <w:rPr>
          <w:rFonts w:ascii="Times New Roman" w:eastAsiaTheme="minorEastAsia" w:hAnsi="Times New Roman" w:cs="Times New Roman"/>
          <w:sz w:val="24"/>
          <w:szCs w:val="24"/>
        </w:rPr>
      </w:pPr>
      <m:oMathPara>
        <m:oMath>
          <m:r>
            <w:rPr>
              <w:rFonts w:ascii="Cambria Math" w:hAnsi="Cambria Math" w:cs="Times New Roman"/>
              <w:sz w:val="24"/>
              <w:szCs w:val="24"/>
            </w:rPr>
            <m:t xml:space="preserve">0.7861 gOH × </m:t>
          </m:r>
          <m:f>
            <m:fPr>
              <m:ctrlPr>
                <w:rPr>
                  <w:rFonts w:ascii="Cambria Math" w:hAnsi="Cambria Math" w:cs="Times New Roman"/>
                  <w:i/>
                  <w:sz w:val="24"/>
                  <w:szCs w:val="24"/>
                </w:rPr>
              </m:ctrlPr>
            </m:fPr>
            <m:num>
              <m:r>
                <w:rPr>
                  <w:rFonts w:ascii="Cambria Math" w:hAnsi="Cambria Math" w:cs="Times New Roman"/>
                  <w:sz w:val="24"/>
                  <w:szCs w:val="24"/>
                </w:rPr>
                <m:t>1 molOH</m:t>
              </m:r>
            </m:num>
            <m:den>
              <m:r>
                <w:rPr>
                  <w:rFonts w:ascii="Cambria Math" w:hAnsi="Cambria Math" w:cs="Times New Roman"/>
                  <w:sz w:val="24"/>
                  <w:szCs w:val="24"/>
                </w:rPr>
                <m:t>178.25 gOH</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1.5 molPCC</m:t>
              </m:r>
            </m:num>
            <m:den>
              <m:r>
                <w:rPr>
                  <w:rFonts w:ascii="Cambria Math" w:hAnsi="Cambria Math" w:cs="Times New Roman"/>
                  <w:sz w:val="24"/>
                  <w:szCs w:val="24"/>
                </w:rPr>
                <m:t>1 molOH</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215.55 gPCC</m:t>
              </m:r>
            </m:num>
            <m:den>
              <m:r>
                <w:rPr>
                  <w:rFonts w:ascii="Cambria Math" w:hAnsi="Cambria Math" w:cs="Times New Roman"/>
                  <w:sz w:val="24"/>
                  <w:szCs w:val="24"/>
                </w:rPr>
                <m:t>1 molPCC</m:t>
              </m:r>
            </m:den>
          </m:f>
          <m:r>
            <w:rPr>
              <w:rFonts w:ascii="Cambria Math" w:hAnsi="Cambria Math" w:cs="Times New Roman"/>
              <w:sz w:val="24"/>
              <w:szCs w:val="24"/>
            </w:rPr>
            <m:t>=1.426 gPCC</m:t>
          </m:r>
        </m:oMath>
      </m:oMathPara>
    </w:p>
    <w:p w:rsidR="00346154" w:rsidRDefault="00F1479D" w:rsidP="00147998">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mass of magnesium sulfate needed is equal to </w:t>
      </w:r>
      <w:r w:rsidR="00B51FDB">
        <w:rPr>
          <w:rFonts w:ascii="Times New Roman" w:eastAsiaTheme="minorEastAsia" w:hAnsi="Times New Roman" w:cs="Times New Roman"/>
          <w:sz w:val="24"/>
          <w:szCs w:val="24"/>
        </w:rPr>
        <w:t>the mass of PCC needed multiplied by five.</w:t>
      </w:r>
    </w:p>
    <w:p w:rsidR="00B51FDB" w:rsidRPr="00346154" w:rsidRDefault="00B51FDB" w:rsidP="00147998">
      <w:pPr>
        <w:spacing w:after="0"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1.426 gPCC × 5 =7.1305 gMg</m:t>
          </m:r>
        </m:oMath>
      </m:oMathPara>
    </w:p>
    <w:p w:rsidR="00D8017D" w:rsidRDefault="00D8017D" w:rsidP="00147998">
      <w:pPr>
        <w:spacing w:after="0" w:line="480" w:lineRule="auto"/>
        <w:rPr>
          <w:rFonts w:ascii="Times New Roman" w:eastAsiaTheme="minorEastAsia" w:hAnsi="Times New Roman" w:cs="Times New Roman"/>
          <w:sz w:val="24"/>
          <w:szCs w:val="24"/>
        </w:rPr>
      </w:pPr>
      <w:r>
        <w:rPr>
          <w:noProof/>
        </w:rPr>
        <w:drawing>
          <wp:anchor distT="0" distB="0" distL="114300" distR="114300" simplePos="0" relativeHeight="251723776" behindDoc="0" locked="0" layoutInCell="1" allowOverlap="1">
            <wp:simplePos x="0" y="0"/>
            <wp:positionH relativeFrom="column">
              <wp:posOffset>685800</wp:posOffset>
            </wp:positionH>
            <wp:positionV relativeFrom="paragraph">
              <wp:posOffset>1647825</wp:posOffset>
            </wp:positionV>
            <wp:extent cx="1971675" cy="20383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71675" cy="2038350"/>
                    </a:xfrm>
                    <a:prstGeom prst="rect">
                      <a:avLst/>
                    </a:prstGeom>
                  </pic:spPr>
                </pic:pic>
              </a:graphicData>
            </a:graphic>
          </wp:anchor>
        </w:drawing>
      </w:r>
      <w:r>
        <w:rPr>
          <w:noProof/>
        </w:rPr>
        <w:drawing>
          <wp:anchor distT="0" distB="0" distL="114300" distR="114300" simplePos="0" relativeHeight="251722752" behindDoc="0" locked="0" layoutInCell="1" allowOverlap="1">
            <wp:simplePos x="0" y="0"/>
            <wp:positionH relativeFrom="column">
              <wp:posOffset>3609975</wp:posOffset>
            </wp:positionH>
            <wp:positionV relativeFrom="paragraph">
              <wp:posOffset>1649730</wp:posOffset>
            </wp:positionV>
            <wp:extent cx="1666875" cy="202882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66875" cy="2028825"/>
                    </a:xfrm>
                    <a:prstGeom prst="rect">
                      <a:avLst/>
                    </a:prstGeom>
                  </pic:spPr>
                </pic:pic>
              </a:graphicData>
            </a:graphic>
          </wp:anchor>
        </w:drawing>
      </w:r>
      <w:r w:rsidR="00B51FDB">
        <w:rPr>
          <w:rFonts w:ascii="Times New Roman" w:eastAsiaTheme="minorEastAsia" w:hAnsi="Times New Roman" w:cs="Times New Roman"/>
          <w:sz w:val="24"/>
          <w:szCs w:val="24"/>
        </w:rPr>
        <w:tab/>
        <w:t xml:space="preserve">The PCC was mixed with the magnesium sulfate </w:t>
      </w:r>
      <w:r w:rsidR="00AE2180">
        <w:rPr>
          <w:rFonts w:ascii="Times New Roman" w:eastAsiaTheme="minorEastAsia" w:hAnsi="Times New Roman" w:cs="Times New Roman"/>
          <w:sz w:val="24"/>
          <w:szCs w:val="24"/>
        </w:rPr>
        <w:t xml:space="preserve">and dichloromethane as the solvent, and then added to a round bottom containing a </w:t>
      </w:r>
      <w:r w:rsidR="00D140E1">
        <w:rPr>
          <w:rFonts w:ascii="Times New Roman" w:eastAsiaTheme="minorEastAsia" w:hAnsi="Times New Roman" w:cs="Times New Roman"/>
          <w:sz w:val="24"/>
          <w:szCs w:val="24"/>
        </w:rPr>
        <w:t>stir bar.  1-(4-m</w:t>
      </w:r>
      <w:r w:rsidR="00AE2180">
        <w:rPr>
          <w:rFonts w:ascii="Times New Roman" w:eastAsiaTheme="minorEastAsia" w:hAnsi="Times New Roman" w:cs="Times New Roman"/>
          <w:sz w:val="24"/>
          <w:szCs w:val="24"/>
        </w:rPr>
        <w:t xml:space="preserve">ethoxyphenyl)-3-buten-1-ol was then added to the solution.  The reaction ran for approximately 1 </w:t>
      </w:r>
      <w:r w:rsidR="00D140E1">
        <w:rPr>
          <w:rFonts w:ascii="Times New Roman" w:eastAsiaTheme="minorEastAsia" w:hAnsi="Times New Roman" w:cs="Times New Roman"/>
          <w:sz w:val="24"/>
          <w:szCs w:val="24"/>
        </w:rPr>
        <w:t>hour, by the end of which 1-(4-m</w:t>
      </w:r>
      <w:r w:rsidR="00AE2180">
        <w:rPr>
          <w:rFonts w:ascii="Times New Roman" w:eastAsiaTheme="minorEastAsia" w:hAnsi="Times New Roman" w:cs="Times New Roman"/>
          <w:sz w:val="24"/>
          <w:szCs w:val="24"/>
        </w:rPr>
        <w:t>ethoxyphenyl)-3-buten-1-one</w:t>
      </w:r>
      <w:r w:rsidR="003321B1">
        <w:rPr>
          <w:rFonts w:ascii="Times New Roman" w:eastAsiaTheme="minorEastAsia" w:hAnsi="Times New Roman" w:cs="Times New Roman"/>
          <w:sz w:val="24"/>
          <w:szCs w:val="24"/>
        </w:rPr>
        <w:t xml:space="preserve"> </w:t>
      </w:r>
      <w:r w:rsidR="007B2B83">
        <w:rPr>
          <w:rFonts w:ascii="Times New Roman" w:eastAsiaTheme="minorEastAsia" w:hAnsi="Times New Roman" w:cs="Times New Roman"/>
          <w:sz w:val="24"/>
          <w:szCs w:val="24"/>
        </w:rPr>
        <w:t>(Figure 2.c</w:t>
      </w:r>
      <w:r w:rsidR="003321B1">
        <w:rPr>
          <w:rFonts w:ascii="Times New Roman" w:eastAsiaTheme="minorEastAsia" w:hAnsi="Times New Roman" w:cs="Times New Roman"/>
          <w:sz w:val="24"/>
          <w:szCs w:val="24"/>
        </w:rPr>
        <w:t>)</w:t>
      </w:r>
      <w:r w:rsidR="00AE2180">
        <w:rPr>
          <w:rFonts w:ascii="Times New Roman" w:eastAsiaTheme="minorEastAsia" w:hAnsi="Times New Roman" w:cs="Times New Roman"/>
          <w:sz w:val="24"/>
          <w:szCs w:val="24"/>
        </w:rPr>
        <w:t xml:space="preserve"> was formed.</w:t>
      </w:r>
      <w:r>
        <w:rPr>
          <w:rFonts w:ascii="Times New Roman" w:eastAsiaTheme="minorEastAsia" w:hAnsi="Times New Roman" w:cs="Times New Roman"/>
          <w:sz w:val="24"/>
          <w:szCs w:val="24"/>
        </w:rPr>
        <w:t xml:space="preserve">  This was noticeable due to the clear color change of the solution from the start of the reaction to the end (Figures 2.d and 2.e)</w:t>
      </w:r>
    </w:p>
    <w:p w:rsidR="00AE2180" w:rsidRPr="00D8017D" w:rsidRDefault="00AE2180" w:rsidP="00147998">
      <w:pPr>
        <w:spacing w:after="0" w:line="480" w:lineRule="auto"/>
        <w:rPr>
          <w:rFonts w:ascii="Times New Roman" w:eastAsiaTheme="minorEastAsia" w:hAnsi="Times New Roman" w:cs="Times New Roman"/>
          <w:sz w:val="20"/>
          <w:szCs w:val="20"/>
        </w:rPr>
      </w:pPr>
      <w:r>
        <w:rPr>
          <w:rFonts w:ascii="Times New Roman" w:eastAsiaTheme="minorEastAsia" w:hAnsi="Times New Roman" w:cs="Times New Roman"/>
          <w:sz w:val="24"/>
          <w:szCs w:val="24"/>
        </w:rPr>
        <w:t xml:space="preserve">  </w:t>
      </w:r>
      <w:r w:rsidR="00D8017D">
        <w:rPr>
          <w:rFonts w:ascii="Times New Roman" w:eastAsiaTheme="minorEastAsia" w:hAnsi="Times New Roman" w:cs="Times New Roman"/>
          <w:sz w:val="24"/>
          <w:szCs w:val="24"/>
        </w:rPr>
        <w:t xml:space="preserve">    </w:t>
      </w:r>
      <w:r w:rsidR="00D8017D">
        <w:rPr>
          <w:rFonts w:ascii="Times New Roman" w:eastAsiaTheme="minorEastAsia" w:hAnsi="Times New Roman" w:cs="Times New Roman"/>
          <w:sz w:val="20"/>
          <w:szCs w:val="20"/>
        </w:rPr>
        <w:t xml:space="preserve"> </w:t>
      </w:r>
      <w:r w:rsidR="00D8017D">
        <w:rPr>
          <w:rFonts w:ascii="Times New Roman" w:eastAsiaTheme="minorEastAsia" w:hAnsi="Times New Roman" w:cs="Times New Roman"/>
          <w:b/>
          <w:sz w:val="20"/>
          <w:szCs w:val="20"/>
        </w:rPr>
        <w:t>Figure 2.d:</w:t>
      </w:r>
      <w:r w:rsidR="00D8017D">
        <w:rPr>
          <w:rFonts w:ascii="Times New Roman" w:eastAsiaTheme="minorEastAsia" w:hAnsi="Times New Roman" w:cs="Times New Roman"/>
          <w:sz w:val="20"/>
          <w:szCs w:val="20"/>
        </w:rPr>
        <w:t xml:space="preserve"> color of oxidation solution before reaction    </w:t>
      </w:r>
      <w:r w:rsidR="00D8017D">
        <w:rPr>
          <w:rFonts w:ascii="Times New Roman" w:eastAsiaTheme="minorEastAsia" w:hAnsi="Times New Roman" w:cs="Times New Roman"/>
          <w:b/>
          <w:sz w:val="20"/>
          <w:szCs w:val="20"/>
        </w:rPr>
        <w:t xml:space="preserve">Figure 2.e: </w:t>
      </w:r>
      <w:r w:rsidR="00D8017D">
        <w:rPr>
          <w:rFonts w:ascii="Times New Roman" w:eastAsiaTheme="minorEastAsia" w:hAnsi="Times New Roman" w:cs="Times New Roman"/>
          <w:sz w:val="20"/>
          <w:szCs w:val="20"/>
        </w:rPr>
        <w:t>color of oxidation solution after reaction</w:t>
      </w:r>
    </w:p>
    <w:p w:rsidR="00346154" w:rsidRDefault="00A06510" w:rsidP="00147998">
      <w:pPr>
        <w:spacing w:after="0" w:line="480" w:lineRule="auto"/>
        <w:rPr>
          <w:rFonts w:ascii="Times New Roman" w:eastAsiaTheme="minorEastAsia" w:hAnsi="Times New Roman" w:cs="Times New Roman"/>
          <w:sz w:val="24"/>
          <w:szCs w:val="24"/>
        </w:rPr>
      </w:pPr>
      <w:r>
        <w:rPr>
          <w:noProof/>
        </w:rPr>
        <w:lastRenderedPageBreak/>
        <w:drawing>
          <wp:anchor distT="0" distB="0" distL="114300" distR="114300" simplePos="0" relativeHeight="251724800" behindDoc="0" locked="0" layoutInCell="1" allowOverlap="1">
            <wp:simplePos x="0" y="0"/>
            <wp:positionH relativeFrom="column">
              <wp:posOffset>1925955</wp:posOffset>
            </wp:positionH>
            <wp:positionV relativeFrom="paragraph">
              <wp:posOffset>3442970</wp:posOffset>
            </wp:positionV>
            <wp:extent cx="2200275" cy="24860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00275" cy="2486025"/>
                    </a:xfrm>
                    <a:prstGeom prst="rect">
                      <a:avLst/>
                    </a:prstGeom>
                  </pic:spPr>
                </pic:pic>
              </a:graphicData>
            </a:graphic>
          </wp:anchor>
        </w:drawing>
      </w:r>
      <w:r w:rsidR="00AE2180">
        <w:rPr>
          <w:rFonts w:ascii="Times New Roman" w:eastAsiaTheme="minorEastAsia" w:hAnsi="Times New Roman" w:cs="Times New Roman"/>
          <w:sz w:val="24"/>
          <w:szCs w:val="24"/>
        </w:rPr>
        <w:tab/>
      </w:r>
      <w:r w:rsidR="00D140E1">
        <w:rPr>
          <w:rFonts w:ascii="Times New Roman" w:eastAsiaTheme="minorEastAsia" w:hAnsi="Times New Roman" w:cs="Times New Roman"/>
          <w:sz w:val="24"/>
          <w:szCs w:val="24"/>
        </w:rPr>
        <w:t>The 1-(4-m</w:t>
      </w:r>
      <w:r w:rsidR="00AE2180">
        <w:rPr>
          <w:rFonts w:ascii="Times New Roman" w:eastAsiaTheme="minorEastAsia" w:hAnsi="Times New Roman" w:cs="Times New Roman"/>
          <w:sz w:val="24"/>
          <w:szCs w:val="24"/>
        </w:rPr>
        <w:t xml:space="preserve">ethoxyphenyl)-3-buten-1-one was then filtered through a filtration funnel containing florisil powder soaked in diethyl ether.  The solution was filtered into an Erlenmeyer flask connected to a vacuum pump to pull the solution through the florisil.  </w:t>
      </w:r>
      <w:r w:rsidR="00125AF4">
        <w:rPr>
          <w:rFonts w:ascii="Times New Roman" w:eastAsiaTheme="minorEastAsia" w:hAnsi="Times New Roman" w:cs="Times New Roman"/>
          <w:sz w:val="24"/>
          <w:szCs w:val="24"/>
        </w:rPr>
        <w:t xml:space="preserve">Figure 2.f shows the setup for this filtration.  </w:t>
      </w:r>
      <w:r w:rsidR="00AE2180">
        <w:rPr>
          <w:rFonts w:ascii="Times New Roman" w:eastAsiaTheme="minorEastAsia" w:hAnsi="Times New Roman" w:cs="Times New Roman"/>
          <w:sz w:val="24"/>
          <w:szCs w:val="24"/>
        </w:rPr>
        <w:t>After the fil</w:t>
      </w:r>
      <w:r w:rsidR="00D140E1">
        <w:rPr>
          <w:rFonts w:ascii="Times New Roman" w:eastAsiaTheme="minorEastAsia" w:hAnsi="Times New Roman" w:cs="Times New Roman"/>
          <w:sz w:val="24"/>
          <w:szCs w:val="24"/>
        </w:rPr>
        <w:t>tration was complete, the 1-(4-m</w:t>
      </w:r>
      <w:r w:rsidR="00AE2180">
        <w:rPr>
          <w:rFonts w:ascii="Times New Roman" w:eastAsiaTheme="minorEastAsia" w:hAnsi="Times New Roman" w:cs="Times New Roman"/>
          <w:sz w:val="24"/>
          <w:szCs w:val="24"/>
        </w:rPr>
        <w:t xml:space="preserve">ethoxyphenyl)-3-buten-1-one dissolved in diethyl ether </w:t>
      </w:r>
      <w:r w:rsidR="00CE2800">
        <w:rPr>
          <w:rFonts w:ascii="Times New Roman" w:eastAsiaTheme="minorEastAsia" w:hAnsi="Times New Roman" w:cs="Times New Roman"/>
          <w:sz w:val="24"/>
          <w:szCs w:val="24"/>
        </w:rPr>
        <w:t xml:space="preserve">and </w:t>
      </w:r>
      <w:r w:rsidR="00AE2180">
        <w:rPr>
          <w:rFonts w:ascii="Times New Roman" w:eastAsiaTheme="minorEastAsia" w:hAnsi="Times New Roman" w:cs="Times New Roman"/>
          <w:sz w:val="24"/>
          <w:szCs w:val="24"/>
        </w:rPr>
        <w:t>was transferred into a round bottom flask after rinsing the Erlenmeyer flask with ethyl acetate.  The round bottom was then put through the rotary evaporator set at 20°C</w:t>
      </w:r>
      <w:r w:rsidR="003321B1">
        <w:rPr>
          <w:rFonts w:ascii="Times New Roman" w:eastAsiaTheme="minorEastAsia" w:hAnsi="Times New Roman" w:cs="Times New Roman"/>
          <w:sz w:val="24"/>
          <w:szCs w:val="24"/>
        </w:rPr>
        <w:t xml:space="preserve"> to evaporate out the diethyl ether.  The pump was set fairly low to ensure that the ether did not boil.  Once the diethyl ether was evaporated off, the rotary evaporator was set to 63°C to evaporate off the ethyl acetate</w:t>
      </w:r>
      <w:r w:rsidR="00871A16">
        <w:rPr>
          <w:rFonts w:ascii="Times New Roman" w:eastAsiaTheme="minorEastAsia" w:hAnsi="Times New Roman" w:cs="Times New Roman"/>
          <w:sz w:val="24"/>
          <w:szCs w:val="24"/>
        </w:rPr>
        <w:t xml:space="preserve"> and the vacuum pump was increased</w:t>
      </w:r>
      <w:r w:rsidR="003321B1">
        <w:rPr>
          <w:rFonts w:ascii="Times New Roman" w:eastAsiaTheme="minorEastAsia" w:hAnsi="Times New Roman" w:cs="Times New Roman"/>
          <w:sz w:val="24"/>
          <w:szCs w:val="24"/>
        </w:rPr>
        <w:t>.</w:t>
      </w:r>
      <w:r w:rsidR="00D140E1">
        <w:rPr>
          <w:rFonts w:ascii="Times New Roman" w:eastAsiaTheme="minorEastAsia" w:hAnsi="Times New Roman" w:cs="Times New Roman"/>
          <w:sz w:val="24"/>
          <w:szCs w:val="24"/>
        </w:rPr>
        <w:t xml:space="preserve">  This isolated the 1-(4-m</w:t>
      </w:r>
      <w:r w:rsidR="00871A16">
        <w:rPr>
          <w:rFonts w:ascii="Times New Roman" w:eastAsiaTheme="minorEastAsia" w:hAnsi="Times New Roman" w:cs="Times New Roman"/>
          <w:sz w:val="24"/>
          <w:szCs w:val="24"/>
        </w:rPr>
        <w:t>ethoxyphenyl)-3-buten-1-one.</w:t>
      </w:r>
      <w:r w:rsidR="00AE2180">
        <w:rPr>
          <w:rFonts w:ascii="Times New Roman" w:eastAsiaTheme="minorEastAsia" w:hAnsi="Times New Roman" w:cs="Times New Roman"/>
          <w:sz w:val="24"/>
          <w:szCs w:val="24"/>
        </w:rPr>
        <w:t xml:space="preserve"> </w:t>
      </w:r>
    </w:p>
    <w:p w:rsidR="00125AF4" w:rsidRDefault="00125AF4" w:rsidP="00147998">
      <w:pPr>
        <w:spacing w:after="0" w:line="480" w:lineRule="auto"/>
        <w:rPr>
          <w:rFonts w:ascii="Times New Roman" w:eastAsiaTheme="minorEastAsia" w:hAnsi="Times New Roman" w:cs="Times New Roman"/>
          <w:sz w:val="20"/>
          <w:szCs w:val="20"/>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b/>
          <w:sz w:val="20"/>
          <w:szCs w:val="20"/>
        </w:rPr>
        <w:t>Figure 2.f:</w:t>
      </w:r>
      <w:r>
        <w:rPr>
          <w:rFonts w:ascii="Times New Roman" w:eastAsiaTheme="minorEastAsia" w:hAnsi="Times New Roman" w:cs="Times New Roman"/>
          <w:sz w:val="20"/>
          <w:szCs w:val="20"/>
        </w:rPr>
        <w:t xml:space="preserve"> setup for oxidation filtration</w:t>
      </w:r>
    </w:p>
    <w:p w:rsidR="00125AF4" w:rsidRDefault="00125AF4" w:rsidP="00147998">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D75C8B">
        <w:rPr>
          <w:rFonts w:ascii="Times New Roman" w:eastAsiaTheme="minorEastAsia" w:hAnsi="Times New Roman" w:cs="Times New Roman"/>
          <w:sz w:val="24"/>
          <w:szCs w:val="24"/>
        </w:rPr>
        <w:t>A chromatotron (Figure 2.g) was th</w:t>
      </w:r>
      <w:r w:rsidR="00D140E1">
        <w:rPr>
          <w:rFonts w:ascii="Times New Roman" w:eastAsiaTheme="minorEastAsia" w:hAnsi="Times New Roman" w:cs="Times New Roman"/>
          <w:sz w:val="24"/>
          <w:szCs w:val="24"/>
        </w:rPr>
        <w:t>en used to purify the 1-(4-m</w:t>
      </w:r>
      <w:r w:rsidR="00D75C8B">
        <w:rPr>
          <w:rFonts w:ascii="Times New Roman" w:eastAsiaTheme="minorEastAsia" w:hAnsi="Times New Roman" w:cs="Times New Roman"/>
          <w:sz w:val="24"/>
          <w:szCs w:val="24"/>
        </w:rPr>
        <w:t>ethoxyphenyl)-3-buten-1-one even further.  A chromatography plate</w:t>
      </w:r>
      <w:r w:rsidR="002348E9">
        <w:rPr>
          <w:rFonts w:ascii="Times New Roman" w:eastAsiaTheme="minorEastAsia" w:hAnsi="Times New Roman" w:cs="Times New Roman"/>
          <w:sz w:val="24"/>
          <w:szCs w:val="24"/>
        </w:rPr>
        <w:t xml:space="preserve"> (Figure 2.h)</w:t>
      </w:r>
      <w:r w:rsidR="00D75C8B">
        <w:rPr>
          <w:rFonts w:ascii="Times New Roman" w:eastAsiaTheme="minorEastAsia" w:hAnsi="Times New Roman" w:cs="Times New Roman"/>
          <w:sz w:val="24"/>
          <w:szCs w:val="24"/>
        </w:rPr>
        <w:t xml:space="preserve"> was set on the ch</w:t>
      </w:r>
      <w:r w:rsidR="00D140E1">
        <w:rPr>
          <w:rFonts w:ascii="Times New Roman" w:eastAsiaTheme="minorEastAsia" w:hAnsi="Times New Roman" w:cs="Times New Roman"/>
          <w:sz w:val="24"/>
          <w:szCs w:val="24"/>
        </w:rPr>
        <w:t>romatotron while an 80:20 ratio</w:t>
      </w:r>
      <w:r w:rsidR="00D75C8B">
        <w:rPr>
          <w:rFonts w:ascii="Times New Roman" w:eastAsiaTheme="minorEastAsia" w:hAnsi="Times New Roman" w:cs="Times New Roman"/>
          <w:sz w:val="24"/>
          <w:szCs w:val="24"/>
        </w:rPr>
        <w:t xml:space="preserve"> of hexane to ethyl acetate ran through the plate.  Once solution ran throug</w:t>
      </w:r>
      <w:r w:rsidR="00D140E1">
        <w:rPr>
          <w:rFonts w:ascii="Times New Roman" w:eastAsiaTheme="minorEastAsia" w:hAnsi="Times New Roman" w:cs="Times New Roman"/>
          <w:sz w:val="24"/>
          <w:szCs w:val="24"/>
        </w:rPr>
        <w:t>h the whole plate, the of 1-(4-m</w:t>
      </w:r>
      <w:r w:rsidR="00D75C8B">
        <w:rPr>
          <w:rFonts w:ascii="Times New Roman" w:eastAsiaTheme="minorEastAsia" w:hAnsi="Times New Roman" w:cs="Times New Roman"/>
          <w:sz w:val="24"/>
          <w:szCs w:val="24"/>
        </w:rPr>
        <w:t>ethoxyphenyl)-3-buten-1-one was put on the plate using a pipette while the hexanes and ethyl acetate continued to run through the plate.  The plate was observed with ultraviolet light and distinct bands of solution started to form</w:t>
      </w:r>
      <w:r w:rsidR="002348E9">
        <w:rPr>
          <w:rFonts w:ascii="Times New Roman" w:eastAsiaTheme="minorEastAsia" w:hAnsi="Times New Roman" w:cs="Times New Roman"/>
          <w:sz w:val="24"/>
          <w:szCs w:val="24"/>
        </w:rPr>
        <w:t xml:space="preserve"> (Figure 2.i)</w:t>
      </w:r>
      <w:r w:rsidR="00D75C8B">
        <w:rPr>
          <w:rFonts w:ascii="Times New Roman" w:eastAsiaTheme="minorEastAsia" w:hAnsi="Times New Roman" w:cs="Times New Roman"/>
          <w:sz w:val="24"/>
          <w:szCs w:val="24"/>
        </w:rPr>
        <w:t xml:space="preserve">.  The outermost </w:t>
      </w:r>
      <w:r w:rsidR="00D140E1">
        <w:rPr>
          <w:rFonts w:ascii="Times New Roman" w:eastAsiaTheme="minorEastAsia" w:hAnsi="Times New Roman" w:cs="Times New Roman"/>
          <w:sz w:val="24"/>
          <w:szCs w:val="24"/>
        </w:rPr>
        <w:t xml:space="preserve">band </w:t>
      </w:r>
      <w:r w:rsidR="00D140E1">
        <w:rPr>
          <w:rFonts w:ascii="Times New Roman" w:eastAsiaTheme="minorEastAsia" w:hAnsi="Times New Roman" w:cs="Times New Roman"/>
          <w:sz w:val="24"/>
          <w:szCs w:val="24"/>
        </w:rPr>
        <w:lastRenderedPageBreak/>
        <w:t>contained the pure 1-(4-m</w:t>
      </w:r>
      <w:r w:rsidR="00D75C8B">
        <w:rPr>
          <w:rFonts w:ascii="Times New Roman" w:eastAsiaTheme="minorEastAsia" w:hAnsi="Times New Roman" w:cs="Times New Roman"/>
          <w:sz w:val="24"/>
          <w:szCs w:val="24"/>
        </w:rPr>
        <w:t xml:space="preserve">ethoxyphenyl)-3-buten-1-one </w:t>
      </w:r>
      <w:r w:rsidR="002348E9">
        <w:rPr>
          <w:rFonts w:ascii="Times New Roman" w:eastAsiaTheme="minorEastAsia" w:hAnsi="Times New Roman" w:cs="Times New Roman"/>
          <w:sz w:val="24"/>
          <w:szCs w:val="24"/>
        </w:rPr>
        <w:t>and was collected into a test tube along with the hexanes solution and ethyl acetate.</w:t>
      </w:r>
    </w:p>
    <w:p w:rsidR="002348E9" w:rsidRDefault="002348E9" w:rsidP="00147998">
      <w:pPr>
        <w:spacing w:after="0" w:line="480" w:lineRule="auto"/>
        <w:rPr>
          <w:rFonts w:ascii="Times New Roman" w:hAnsi="Times New Roman" w:cs="Times New Roman"/>
          <w:noProof/>
          <w:sz w:val="20"/>
          <w:szCs w:val="20"/>
        </w:rPr>
      </w:pPr>
      <w:r>
        <w:rPr>
          <w:noProof/>
        </w:rPr>
        <w:drawing>
          <wp:anchor distT="0" distB="0" distL="114300" distR="114300" simplePos="0" relativeHeight="251727872" behindDoc="0" locked="0" layoutInCell="1" allowOverlap="1">
            <wp:simplePos x="0" y="0"/>
            <wp:positionH relativeFrom="column">
              <wp:posOffset>1943100</wp:posOffset>
            </wp:positionH>
            <wp:positionV relativeFrom="paragraph">
              <wp:posOffset>2447925</wp:posOffset>
            </wp:positionV>
            <wp:extent cx="2057400" cy="22193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57400" cy="2219325"/>
                    </a:xfrm>
                    <a:prstGeom prst="rect">
                      <a:avLst/>
                    </a:prstGeom>
                  </pic:spPr>
                </pic:pic>
              </a:graphicData>
            </a:graphic>
          </wp:anchor>
        </w:drawing>
      </w:r>
      <w:r w:rsidR="00EE46C9">
        <w:rPr>
          <w:noProof/>
        </w:rPr>
        <w:drawing>
          <wp:anchor distT="0" distB="0" distL="114300" distR="114300" simplePos="0" relativeHeight="251725824" behindDoc="0" locked="0" layoutInCell="1" allowOverlap="1">
            <wp:simplePos x="0" y="0"/>
            <wp:positionH relativeFrom="column">
              <wp:posOffset>701675</wp:posOffset>
            </wp:positionH>
            <wp:positionV relativeFrom="paragraph">
              <wp:posOffset>0</wp:posOffset>
            </wp:positionV>
            <wp:extent cx="1685925" cy="2152650"/>
            <wp:effectExtent l="0" t="0" r="9525"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85925" cy="2152650"/>
                    </a:xfrm>
                    <a:prstGeom prst="rect">
                      <a:avLst/>
                    </a:prstGeom>
                  </pic:spPr>
                </pic:pic>
              </a:graphicData>
            </a:graphic>
            <wp14:sizeRelV relativeFrom="margin">
              <wp14:pctHeight>0</wp14:pctHeight>
            </wp14:sizeRelV>
          </wp:anchor>
        </w:drawing>
      </w:r>
      <w:r w:rsidR="00EE46C9">
        <w:rPr>
          <w:noProof/>
        </w:rPr>
        <w:drawing>
          <wp:anchor distT="0" distB="0" distL="114300" distR="114300" simplePos="0" relativeHeight="251726848" behindDoc="0" locked="0" layoutInCell="1" allowOverlap="1">
            <wp:simplePos x="0" y="0"/>
            <wp:positionH relativeFrom="column">
              <wp:posOffset>3086100</wp:posOffset>
            </wp:positionH>
            <wp:positionV relativeFrom="paragraph">
              <wp:posOffset>0</wp:posOffset>
            </wp:positionV>
            <wp:extent cx="2247900" cy="21526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47900" cy="21526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b/>
          <w:noProof/>
        </w:rPr>
        <w:t xml:space="preserve">          </w:t>
      </w:r>
      <w:r>
        <w:rPr>
          <w:rFonts w:ascii="Times New Roman" w:hAnsi="Times New Roman" w:cs="Times New Roman"/>
          <w:b/>
          <w:noProof/>
          <w:sz w:val="20"/>
          <w:szCs w:val="20"/>
        </w:rPr>
        <w:t xml:space="preserve">             Figure 2.g: </w:t>
      </w:r>
      <w:r>
        <w:rPr>
          <w:rFonts w:ascii="Times New Roman" w:hAnsi="Times New Roman" w:cs="Times New Roman"/>
          <w:noProof/>
          <w:sz w:val="20"/>
          <w:szCs w:val="20"/>
        </w:rPr>
        <w:t xml:space="preserve">chromatotron                                    </w:t>
      </w:r>
      <w:r>
        <w:rPr>
          <w:rFonts w:ascii="Times New Roman" w:hAnsi="Times New Roman" w:cs="Times New Roman"/>
          <w:b/>
          <w:noProof/>
          <w:sz w:val="20"/>
          <w:szCs w:val="20"/>
        </w:rPr>
        <w:t xml:space="preserve">Figure 2.h: </w:t>
      </w:r>
      <w:r>
        <w:rPr>
          <w:rFonts w:ascii="Times New Roman" w:hAnsi="Times New Roman" w:cs="Times New Roman"/>
          <w:noProof/>
          <w:sz w:val="20"/>
          <w:szCs w:val="20"/>
        </w:rPr>
        <w:t>chromatography plate</w:t>
      </w:r>
    </w:p>
    <w:p w:rsidR="002348E9" w:rsidRDefault="002348E9" w:rsidP="00147998">
      <w:pPr>
        <w:spacing w:after="0" w:line="480"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EE46C9">
        <w:rPr>
          <w:rFonts w:ascii="Times New Roman" w:eastAsiaTheme="minorEastAsia" w:hAnsi="Times New Roman" w:cs="Times New Roman"/>
          <w:b/>
          <w:sz w:val="20"/>
          <w:szCs w:val="20"/>
        </w:rPr>
        <w:t>Figure 2.i</w:t>
      </w:r>
      <w:r>
        <w:rPr>
          <w:rFonts w:ascii="Times New Roman" w:eastAsiaTheme="minorEastAsia" w:hAnsi="Times New Roman" w:cs="Times New Roman"/>
          <w:b/>
          <w:sz w:val="20"/>
          <w:szCs w:val="20"/>
        </w:rPr>
        <w:t xml:space="preserve">: </w:t>
      </w:r>
      <w:r w:rsidRPr="002348E9">
        <w:rPr>
          <w:rFonts w:ascii="Times New Roman" w:eastAsiaTheme="minorEastAsia" w:hAnsi="Times New Roman" w:cs="Times New Roman"/>
          <w:sz w:val="20"/>
          <w:szCs w:val="20"/>
        </w:rPr>
        <w:t>separation of bands on chromatography plate</w:t>
      </w:r>
    </w:p>
    <w:p w:rsidR="002348E9" w:rsidRPr="002348E9" w:rsidRDefault="005B1E24" w:rsidP="005B1E24">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ab/>
        <w:t xml:space="preserve">The band containing </w:t>
      </w:r>
      <w:r w:rsidR="00D140E1">
        <w:rPr>
          <w:rFonts w:ascii="Times New Roman" w:eastAsiaTheme="minorEastAsia" w:hAnsi="Times New Roman" w:cs="Times New Roman"/>
          <w:sz w:val="24"/>
          <w:szCs w:val="24"/>
        </w:rPr>
        <w:t>1-(4-m</w:t>
      </w:r>
      <w:r>
        <w:rPr>
          <w:rFonts w:ascii="Times New Roman" w:eastAsiaTheme="minorEastAsia" w:hAnsi="Times New Roman" w:cs="Times New Roman"/>
          <w:sz w:val="24"/>
          <w:szCs w:val="24"/>
        </w:rPr>
        <w:t>ethoxyphenyl)-3-buten-1-one in hexanes solution and ethyl acetate was then transferred into a round bottom flask after being rinsed twice with ethyl acetate.  The round bottom was connected to a rotary evaporator set at 63℃ to evaporate the hexanes a</w:t>
      </w:r>
      <w:r w:rsidR="00D140E1">
        <w:rPr>
          <w:rFonts w:ascii="Times New Roman" w:eastAsiaTheme="minorEastAsia" w:hAnsi="Times New Roman" w:cs="Times New Roman"/>
          <w:sz w:val="24"/>
          <w:szCs w:val="24"/>
        </w:rPr>
        <w:t>nd ethyl acetate from the 1-(4-m</w:t>
      </w:r>
      <w:r>
        <w:rPr>
          <w:rFonts w:ascii="Times New Roman" w:eastAsiaTheme="minorEastAsia" w:hAnsi="Times New Roman" w:cs="Times New Roman"/>
          <w:sz w:val="24"/>
          <w:szCs w:val="24"/>
        </w:rPr>
        <w:t>ethoxyphenyl)-3-buten-</w:t>
      </w:r>
      <w:r w:rsidR="00D140E1">
        <w:rPr>
          <w:rFonts w:ascii="Times New Roman" w:eastAsiaTheme="minorEastAsia" w:hAnsi="Times New Roman" w:cs="Times New Roman"/>
          <w:sz w:val="24"/>
          <w:szCs w:val="24"/>
        </w:rPr>
        <w:t>1-one.  This isolated the 1-(4-m</w:t>
      </w:r>
      <w:r>
        <w:rPr>
          <w:rFonts w:ascii="Times New Roman" w:eastAsiaTheme="minorEastAsia" w:hAnsi="Times New Roman" w:cs="Times New Roman"/>
          <w:sz w:val="24"/>
          <w:szCs w:val="24"/>
        </w:rPr>
        <w:t>ethoxyphenyl)-3-buten-1-one for the second time.</w:t>
      </w:r>
    </w:p>
    <w:p w:rsidR="00147998" w:rsidRDefault="00364A0D" w:rsidP="00147998">
      <w:pPr>
        <w:spacing w:after="0" w:line="480" w:lineRule="auto"/>
        <w:rPr>
          <w:rFonts w:ascii="Times New Roman" w:hAnsi="Times New Roman" w:cs="Times New Roman"/>
          <w:sz w:val="24"/>
          <w:szCs w:val="24"/>
        </w:rPr>
      </w:pPr>
      <w:r>
        <w:rPr>
          <w:rFonts w:ascii="Arial" w:hAnsi="Arial" w:cs="Arial"/>
          <w:noProof/>
          <w:sz w:val="20"/>
          <w:szCs w:val="20"/>
        </w:rPr>
        <w:lastRenderedPageBreak/>
        <w:drawing>
          <wp:anchor distT="0" distB="0" distL="114300" distR="114300" simplePos="0" relativeHeight="251718656" behindDoc="0" locked="0" layoutInCell="1" allowOverlap="1">
            <wp:simplePos x="0" y="0"/>
            <wp:positionH relativeFrom="margin">
              <wp:posOffset>937260</wp:posOffset>
            </wp:positionH>
            <wp:positionV relativeFrom="paragraph">
              <wp:posOffset>0</wp:posOffset>
            </wp:positionV>
            <wp:extent cx="1455420" cy="853440"/>
            <wp:effectExtent l="0" t="0" r="0" b="3810"/>
            <wp:wrapThrough wrapText="bothSides">
              <wp:wrapPolygon edited="0">
                <wp:start x="0" y="0"/>
                <wp:lineTo x="0" y="21214"/>
                <wp:lineTo x="21204" y="21214"/>
                <wp:lineTo x="21204" y="0"/>
                <wp:lineTo x="0" y="0"/>
              </wp:wrapPolygon>
            </wp:wrapThrough>
            <wp:docPr id="2" name="Picture 2" descr="Image result for pyridinium chlororchroma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yridinium chlororchromate stru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542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B83">
        <w:rPr>
          <w:noProof/>
        </w:rPr>
        <w:drawing>
          <wp:anchor distT="0" distB="0" distL="114300" distR="114300" simplePos="0" relativeHeight="251676672" behindDoc="0" locked="0" layoutInCell="1" allowOverlap="1">
            <wp:simplePos x="0" y="0"/>
            <wp:positionH relativeFrom="margin">
              <wp:posOffset>3078480</wp:posOffset>
            </wp:positionH>
            <wp:positionV relativeFrom="paragraph">
              <wp:posOffset>7620</wp:posOffset>
            </wp:positionV>
            <wp:extent cx="1943100" cy="1310640"/>
            <wp:effectExtent l="0" t="0" r="0" b="0"/>
            <wp:wrapThrough wrapText="bothSides">
              <wp:wrapPolygon edited="0">
                <wp:start x="9953" y="4395"/>
                <wp:lineTo x="10376" y="10047"/>
                <wp:lineTo x="6565" y="12244"/>
                <wp:lineTo x="6565" y="13814"/>
                <wp:lineTo x="11224" y="15070"/>
                <wp:lineTo x="11224" y="16326"/>
                <wp:lineTo x="12706" y="16326"/>
                <wp:lineTo x="12706" y="15070"/>
                <wp:lineTo x="15671" y="12244"/>
                <wp:lineTo x="15459" y="10988"/>
                <wp:lineTo x="11435" y="10047"/>
                <wp:lineTo x="11647" y="4395"/>
                <wp:lineTo x="9953" y="4395"/>
              </wp:wrapPolygon>
            </wp:wrapThrough>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1943100" cy="1310640"/>
                    </a:xfrm>
                    <a:prstGeom prst="rect">
                      <a:avLst/>
                    </a:prstGeom>
                  </pic:spPr>
                </pic:pic>
              </a:graphicData>
            </a:graphic>
            <wp14:sizeRelH relativeFrom="margin">
              <wp14:pctWidth>0</wp14:pctWidth>
            </wp14:sizeRelH>
            <wp14:sizeRelV relativeFrom="margin">
              <wp14:pctHeight>0</wp14:pctHeight>
            </wp14:sizeRelV>
          </wp:anchor>
        </w:drawing>
      </w:r>
      <w:r w:rsidR="00147998">
        <w:rPr>
          <w:rFonts w:ascii="Times New Roman" w:hAnsi="Times New Roman" w:cs="Times New Roman"/>
          <w:sz w:val="24"/>
          <w:szCs w:val="24"/>
        </w:rPr>
        <w:tab/>
      </w:r>
    </w:p>
    <w:p w:rsidR="00B51FDB" w:rsidRDefault="00B51FDB" w:rsidP="00147998">
      <w:pPr>
        <w:spacing w:after="0" w:line="480" w:lineRule="auto"/>
        <w:rPr>
          <w:rFonts w:ascii="Times New Roman" w:hAnsi="Times New Roman" w:cs="Times New Roman"/>
          <w:sz w:val="24"/>
          <w:szCs w:val="24"/>
        </w:rPr>
      </w:pPr>
    </w:p>
    <w:p w:rsidR="00B51FDB" w:rsidRDefault="00B51FDB" w:rsidP="00147998">
      <w:pPr>
        <w:spacing w:after="0" w:line="480" w:lineRule="auto"/>
        <w:rPr>
          <w:rFonts w:ascii="Times New Roman" w:hAnsi="Times New Roman" w:cs="Times New Roman"/>
          <w:sz w:val="24"/>
          <w:szCs w:val="24"/>
        </w:rPr>
      </w:pPr>
    </w:p>
    <w:p w:rsidR="00B51FDB" w:rsidRPr="007B2B83" w:rsidRDefault="007B2B83" w:rsidP="00147998">
      <w:pPr>
        <w:spacing w:after="0" w:line="480" w:lineRule="auto"/>
        <w:rPr>
          <w:rFonts w:ascii="Times New Roman" w:hAnsi="Times New Roman" w:cs="Times New Roman"/>
          <w:sz w:val="20"/>
          <w:szCs w:val="20"/>
        </w:rPr>
      </w:pPr>
      <w:r>
        <w:rPr>
          <w:rFonts w:ascii="Times New Roman" w:hAnsi="Times New Roman" w:cs="Times New Roman"/>
          <w:b/>
          <w:sz w:val="20"/>
          <w:szCs w:val="20"/>
        </w:rPr>
        <w:t xml:space="preserve">                     </w:t>
      </w:r>
      <w:r w:rsidR="004D2175" w:rsidRPr="007B2B83">
        <w:rPr>
          <w:rFonts w:ascii="Times New Roman" w:hAnsi="Times New Roman" w:cs="Times New Roman"/>
          <w:b/>
          <w:sz w:val="20"/>
          <w:szCs w:val="20"/>
        </w:rPr>
        <w:t xml:space="preserve">Figure 2.a: </w:t>
      </w:r>
      <w:r w:rsidR="005B1E24">
        <w:rPr>
          <w:rFonts w:ascii="Times New Roman" w:hAnsi="Times New Roman" w:cs="Times New Roman"/>
          <w:sz w:val="20"/>
          <w:szCs w:val="20"/>
        </w:rPr>
        <w:t>p</w:t>
      </w:r>
      <w:r w:rsidR="004D2175" w:rsidRPr="007B2B83">
        <w:rPr>
          <w:rFonts w:ascii="Times New Roman" w:hAnsi="Times New Roman" w:cs="Times New Roman"/>
          <w:sz w:val="20"/>
          <w:szCs w:val="20"/>
        </w:rPr>
        <w:t>yridinium chlorochromate</w:t>
      </w:r>
      <w:r>
        <w:rPr>
          <w:rFonts w:ascii="Times New Roman" w:hAnsi="Times New Roman" w:cs="Times New Roman"/>
          <w:sz w:val="20"/>
          <w:szCs w:val="20"/>
        </w:rPr>
        <w:t xml:space="preserve">                    </w:t>
      </w:r>
      <w:r>
        <w:rPr>
          <w:rFonts w:ascii="Times New Roman" w:hAnsi="Times New Roman" w:cs="Times New Roman"/>
          <w:b/>
          <w:sz w:val="20"/>
          <w:szCs w:val="20"/>
        </w:rPr>
        <w:t>Figure 2.b:</w:t>
      </w:r>
      <w:r>
        <w:rPr>
          <w:rFonts w:ascii="Times New Roman" w:hAnsi="Times New Roman" w:cs="Times New Roman"/>
          <w:sz w:val="20"/>
          <w:szCs w:val="20"/>
        </w:rPr>
        <w:t xml:space="preserve"> dichloromethane</w:t>
      </w:r>
    </w:p>
    <w:p w:rsidR="00B51FDB" w:rsidRDefault="007B2B83" w:rsidP="00147998">
      <w:pPr>
        <w:spacing w:after="0" w:line="480" w:lineRule="auto"/>
        <w:rPr>
          <w:rFonts w:ascii="Times New Roman" w:hAnsi="Times New Roman" w:cs="Times New Roman"/>
          <w:sz w:val="24"/>
          <w:szCs w:val="24"/>
        </w:rPr>
      </w:pPr>
      <w:r>
        <w:rPr>
          <w:noProof/>
        </w:rPr>
        <w:drawing>
          <wp:anchor distT="0" distB="0" distL="114300" distR="114300" simplePos="0" relativeHeight="251677696" behindDoc="0" locked="0" layoutInCell="1" allowOverlap="1">
            <wp:simplePos x="0" y="0"/>
            <wp:positionH relativeFrom="margin">
              <wp:posOffset>1549400</wp:posOffset>
            </wp:positionH>
            <wp:positionV relativeFrom="paragraph">
              <wp:posOffset>4445</wp:posOffset>
            </wp:positionV>
            <wp:extent cx="2653665" cy="1897380"/>
            <wp:effectExtent l="0" t="0" r="0" b="0"/>
            <wp:wrapThrough wrapText="bothSides">
              <wp:wrapPolygon edited="0">
                <wp:start x="11164" y="5205"/>
                <wp:lineTo x="7598" y="9108"/>
                <wp:lineTo x="3411" y="12145"/>
                <wp:lineTo x="3411" y="12578"/>
                <wp:lineTo x="5272" y="13880"/>
                <wp:lineTo x="5427" y="14313"/>
                <wp:lineTo x="6358" y="14313"/>
                <wp:lineTo x="8838" y="13880"/>
                <wp:lineTo x="10544" y="13229"/>
                <wp:lineTo x="10389" y="12578"/>
                <wp:lineTo x="16592" y="10410"/>
                <wp:lineTo x="17057" y="9759"/>
                <wp:lineTo x="15661" y="9108"/>
                <wp:lineTo x="11940" y="5205"/>
                <wp:lineTo x="11164" y="5205"/>
              </wp:wrapPolygon>
            </wp:wrapThrough>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2653665" cy="1897380"/>
                    </a:xfrm>
                    <a:prstGeom prst="rect">
                      <a:avLst/>
                    </a:prstGeom>
                  </pic:spPr>
                </pic:pic>
              </a:graphicData>
            </a:graphic>
            <wp14:sizeRelH relativeFrom="margin">
              <wp14:pctWidth>0</wp14:pctWidth>
            </wp14:sizeRelH>
            <wp14:sizeRelV relativeFrom="margin">
              <wp14:pctHeight>0</wp14:pctHeight>
            </wp14:sizeRelV>
          </wp:anchor>
        </w:drawing>
      </w:r>
    </w:p>
    <w:p w:rsidR="00B51FDB" w:rsidRDefault="00B51FDB" w:rsidP="00147998">
      <w:pPr>
        <w:spacing w:after="0" w:line="480" w:lineRule="auto"/>
        <w:rPr>
          <w:rFonts w:ascii="Times New Roman" w:hAnsi="Times New Roman" w:cs="Times New Roman"/>
          <w:sz w:val="24"/>
          <w:szCs w:val="24"/>
        </w:rPr>
      </w:pPr>
    </w:p>
    <w:p w:rsidR="00B51FDB" w:rsidRDefault="00B51FDB" w:rsidP="00147998">
      <w:pPr>
        <w:spacing w:after="0" w:line="480" w:lineRule="auto"/>
        <w:rPr>
          <w:rFonts w:ascii="Times New Roman" w:hAnsi="Times New Roman" w:cs="Times New Roman"/>
          <w:sz w:val="24"/>
          <w:szCs w:val="24"/>
        </w:rPr>
      </w:pPr>
    </w:p>
    <w:p w:rsidR="007B2B83" w:rsidRDefault="007B2B83" w:rsidP="0014799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E8657D" w:rsidRDefault="007B2B83" w:rsidP="00147998">
      <w:pPr>
        <w:spacing w:after="0" w:line="480" w:lineRule="auto"/>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b/>
          <w:sz w:val="20"/>
          <w:szCs w:val="20"/>
        </w:rPr>
        <w:t xml:space="preserve">Figure 2.c: </w:t>
      </w:r>
      <w:r w:rsidR="00D140E1">
        <w:rPr>
          <w:rFonts w:ascii="Times New Roman" w:hAnsi="Times New Roman" w:cs="Times New Roman"/>
          <w:sz w:val="20"/>
          <w:szCs w:val="20"/>
        </w:rPr>
        <w:t>1-(4-m</w:t>
      </w:r>
      <w:r w:rsidRPr="007B2B83">
        <w:rPr>
          <w:rFonts w:ascii="Times New Roman" w:hAnsi="Times New Roman" w:cs="Times New Roman"/>
          <w:sz w:val="20"/>
          <w:szCs w:val="20"/>
        </w:rPr>
        <w:t>ethoxyphenyl</w:t>
      </w:r>
      <w:r w:rsidR="00D140E1">
        <w:rPr>
          <w:rFonts w:ascii="Times New Roman" w:hAnsi="Times New Roman" w:cs="Times New Roman"/>
          <w:sz w:val="20"/>
          <w:szCs w:val="20"/>
        </w:rPr>
        <w:t>)</w:t>
      </w:r>
      <w:r w:rsidRPr="007B2B83">
        <w:rPr>
          <w:rFonts w:ascii="Times New Roman" w:hAnsi="Times New Roman" w:cs="Times New Roman"/>
          <w:sz w:val="20"/>
          <w:szCs w:val="20"/>
        </w:rPr>
        <w:t>-3-buten-1-one</w:t>
      </w:r>
    </w:p>
    <w:p w:rsidR="00484FC4" w:rsidRDefault="00E8657D" w:rsidP="006E3633">
      <w:pPr>
        <w:spacing w:after="0" w:line="240" w:lineRule="auto"/>
        <w:rPr>
          <w:rFonts w:ascii="Times New Roman" w:hAnsi="Times New Roman" w:cs="Times New Roman"/>
          <w:b/>
          <w:sz w:val="24"/>
          <w:szCs w:val="24"/>
        </w:rPr>
      </w:pPr>
      <w:r w:rsidRPr="00484FC4">
        <w:rPr>
          <w:rFonts w:ascii="Times New Roman" w:hAnsi="Times New Roman" w:cs="Times New Roman"/>
          <w:b/>
          <w:sz w:val="24"/>
          <w:szCs w:val="24"/>
        </w:rPr>
        <w:t>Step 3:</w:t>
      </w:r>
      <w:r w:rsidR="007B2B83" w:rsidRPr="00484FC4">
        <w:rPr>
          <w:rFonts w:ascii="Times New Roman" w:hAnsi="Times New Roman" w:cs="Times New Roman"/>
          <w:b/>
          <w:sz w:val="24"/>
          <w:szCs w:val="24"/>
        </w:rPr>
        <w:t xml:space="preserve"> </w:t>
      </w:r>
      <w:r w:rsidRPr="00484FC4">
        <w:rPr>
          <w:rFonts w:ascii="Times New Roman" w:hAnsi="Times New Roman" w:cs="Times New Roman"/>
          <w:b/>
          <w:sz w:val="24"/>
          <w:szCs w:val="24"/>
        </w:rPr>
        <w:t xml:space="preserve">Synthesis </w:t>
      </w:r>
      <w:r w:rsidR="00D140E1">
        <w:rPr>
          <w:rFonts w:ascii="Times New Roman" w:hAnsi="Times New Roman" w:cs="Times New Roman"/>
          <w:b/>
          <w:sz w:val="24"/>
          <w:szCs w:val="24"/>
        </w:rPr>
        <w:t>of (1E)-N-h</w:t>
      </w:r>
      <w:r w:rsidR="006E3633">
        <w:rPr>
          <w:rFonts w:ascii="Times New Roman" w:hAnsi="Times New Roman" w:cs="Times New Roman"/>
          <w:b/>
          <w:sz w:val="24"/>
          <w:szCs w:val="24"/>
        </w:rPr>
        <w:t>ydroxy-1-(4-methoxyphenyl)-3-buten-1-imine through an oxime reaction</w:t>
      </w:r>
      <w:r w:rsidR="00484FC4" w:rsidRPr="00484FC4">
        <w:rPr>
          <w:rFonts w:ascii="Times New Roman" w:hAnsi="Times New Roman" w:cs="Times New Roman"/>
          <w:b/>
          <w:sz w:val="24"/>
          <w:szCs w:val="24"/>
        </w:rPr>
        <w:t xml:space="preserve"> </w:t>
      </w:r>
    </w:p>
    <w:p w:rsidR="006E3633" w:rsidRDefault="006E3633" w:rsidP="006E3633">
      <w:pPr>
        <w:spacing w:after="0" w:line="240" w:lineRule="auto"/>
        <w:rPr>
          <w:rFonts w:ascii="Times New Roman" w:hAnsi="Times New Roman" w:cs="Times New Roman"/>
          <w:b/>
          <w:sz w:val="24"/>
          <w:szCs w:val="24"/>
        </w:rPr>
      </w:pPr>
    </w:p>
    <w:p w:rsidR="00640A05" w:rsidRDefault="00484FC4" w:rsidP="0014799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newly-made </w:t>
      </w:r>
      <w:r w:rsidR="00D140E1">
        <w:rPr>
          <w:rFonts w:ascii="Times New Roman" w:hAnsi="Times New Roman" w:cs="Times New Roman"/>
          <w:sz w:val="24"/>
          <w:szCs w:val="24"/>
        </w:rPr>
        <w:t>1-(4-m</w:t>
      </w:r>
      <w:r>
        <w:rPr>
          <w:rFonts w:ascii="Times New Roman" w:hAnsi="Times New Roman" w:cs="Times New Roman"/>
          <w:sz w:val="24"/>
          <w:szCs w:val="24"/>
        </w:rPr>
        <w:t>ethoxyphenyl)-3-buten-1-one in deionized water and ethanol was then reacted with hydroxylamine hydrochloride</w:t>
      </w:r>
      <w:r w:rsidR="009345BD">
        <w:rPr>
          <w:rFonts w:ascii="Times New Roman" w:hAnsi="Times New Roman" w:cs="Times New Roman"/>
          <w:sz w:val="24"/>
          <w:szCs w:val="24"/>
        </w:rPr>
        <w:t xml:space="preserve"> (Figure 3.a)</w:t>
      </w:r>
      <w:r>
        <w:rPr>
          <w:rFonts w:ascii="Times New Roman" w:hAnsi="Times New Roman" w:cs="Times New Roman"/>
          <w:sz w:val="24"/>
          <w:szCs w:val="24"/>
        </w:rPr>
        <w:t xml:space="preserve"> and sodium acetate trihydrate.  Below illustrates the calculations to determine how much </w:t>
      </w:r>
      <w:r w:rsidR="00640A05">
        <w:rPr>
          <w:rFonts w:ascii="Times New Roman" w:hAnsi="Times New Roman" w:cs="Times New Roman"/>
          <w:sz w:val="24"/>
          <w:szCs w:val="24"/>
        </w:rPr>
        <w:t>sodium acetate and hydroxylamine hydrochloride were needed for the reaction:</w:t>
      </w:r>
    </w:p>
    <w:p w:rsidR="00640A05" w:rsidRDefault="00203C92" w:rsidP="00147998">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5059524</wp:posOffset>
            </wp:positionH>
            <wp:positionV relativeFrom="paragraph">
              <wp:posOffset>2250847</wp:posOffset>
            </wp:positionV>
            <wp:extent cx="288" cy="288"/>
            <wp:effectExtent l="38100" t="38100" r="38100" b="38100"/>
            <wp:wrapNone/>
            <wp:docPr id="84" name="Ink 84"/>
            <wp:cNvGraphicFramePr/>
            <a:graphic xmlns:a="http://schemas.openxmlformats.org/drawingml/2006/main">
              <a:graphicData uri="http://schemas.microsoft.com/office/word/2010/wordprocessingInk">
                <w14:contentPart bwMode="auto" r:id="rId30">
                  <w14:nvContentPartPr>
                    <w14:cNvContentPartPr/>
                  </w14:nvContentPartPr>
                  <w14:xfrm>
                    <a:off x="0" y="0"/>
                    <a:ext cx="288" cy="288"/>
                  </w14:xfrm>
                </w14:contentPart>
              </a:graphicData>
            </a:graphic>
          </wp:anchor>
        </w:drawing>
      </w: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4145124</wp:posOffset>
            </wp:positionH>
            <wp:positionV relativeFrom="paragraph">
              <wp:posOffset>1519327</wp:posOffset>
            </wp:positionV>
            <wp:extent cx="288" cy="288"/>
            <wp:effectExtent l="38100" t="38100" r="38100" b="38100"/>
            <wp:wrapNone/>
            <wp:docPr id="66" name="Ink 66"/>
            <wp:cNvGraphicFramePr/>
            <a:graphic xmlns:a="http://schemas.openxmlformats.org/drawingml/2006/main">
              <a:graphicData uri="http://schemas.microsoft.com/office/word/2010/wordprocessingInk">
                <w14:contentPart bwMode="auto" r:id="rId31">
                  <w14:nvContentPartPr>
                    <w14:cNvContentPartPr/>
                  </w14:nvContentPartPr>
                  <w14:xfrm>
                    <a:off x="0" y="0"/>
                    <a:ext cx="288" cy="288"/>
                  </w14:xfrm>
                </w14:contentPart>
              </a:graphicData>
            </a:graphic>
          </wp:anchor>
        </w:drawing>
      </w:r>
      <w:r w:rsidR="00640A05">
        <w:rPr>
          <w:rFonts w:ascii="Times New Roman" w:hAnsi="Times New Roman" w:cs="Times New Roman"/>
          <w:sz w:val="24"/>
          <w:szCs w:val="24"/>
        </w:rPr>
        <w:t>The oxidation re</w:t>
      </w:r>
      <w:r w:rsidR="00D140E1">
        <w:rPr>
          <w:rFonts w:ascii="Times New Roman" w:hAnsi="Times New Roman" w:cs="Times New Roman"/>
          <w:sz w:val="24"/>
          <w:szCs w:val="24"/>
        </w:rPr>
        <w:t>action yielded 0.585 g of 1-(4-m</w:t>
      </w:r>
      <w:r w:rsidR="00640A05">
        <w:rPr>
          <w:rFonts w:ascii="Times New Roman" w:hAnsi="Times New Roman" w:cs="Times New Roman"/>
          <w:sz w:val="24"/>
          <w:szCs w:val="24"/>
        </w:rPr>
        <w:t xml:space="preserve">ethoxyphenyl)-3-buten-1-one.  176.21 g/mol was </w:t>
      </w:r>
      <w:r w:rsidR="00D140E1">
        <w:rPr>
          <w:rFonts w:ascii="Times New Roman" w:hAnsi="Times New Roman" w:cs="Times New Roman"/>
          <w:sz w:val="24"/>
          <w:szCs w:val="24"/>
        </w:rPr>
        <w:t>used as the molar mass of 1-(4-m</w:t>
      </w:r>
      <w:r w:rsidR="00640A05">
        <w:rPr>
          <w:rFonts w:ascii="Times New Roman" w:hAnsi="Times New Roman" w:cs="Times New Roman"/>
          <w:sz w:val="24"/>
          <w:szCs w:val="24"/>
        </w:rPr>
        <w:t xml:space="preserve">ethoxyphenyl)-3-buten-1-one, </w:t>
      </w:r>
      <w:r w:rsidR="00871A16">
        <w:rPr>
          <w:rFonts w:ascii="Times New Roman" w:hAnsi="Times New Roman" w:cs="Times New Roman"/>
          <w:sz w:val="24"/>
          <w:szCs w:val="24"/>
        </w:rPr>
        <w:t xml:space="preserve">82.02 g/mol as the molar mass of sodium acetate, and </w:t>
      </w:r>
      <w:r w:rsidR="00640A05">
        <w:rPr>
          <w:rFonts w:ascii="Times New Roman" w:hAnsi="Times New Roman" w:cs="Times New Roman"/>
          <w:sz w:val="24"/>
          <w:szCs w:val="24"/>
        </w:rPr>
        <w:t>8:1 as the</w:t>
      </w:r>
      <w:r w:rsidR="00871A16">
        <w:rPr>
          <w:rFonts w:ascii="Times New Roman" w:hAnsi="Times New Roman" w:cs="Times New Roman"/>
          <w:sz w:val="24"/>
          <w:szCs w:val="24"/>
        </w:rPr>
        <w:t xml:space="preserve"> molar ration of Sodium acetate to </w:t>
      </w:r>
      <w:r w:rsidR="00640A05">
        <w:rPr>
          <w:rFonts w:ascii="Times New Roman" w:hAnsi="Times New Roman" w:cs="Times New Roman"/>
          <w:sz w:val="24"/>
          <w:szCs w:val="24"/>
        </w:rPr>
        <w:t>1-(</w:t>
      </w:r>
      <w:r w:rsidR="00D140E1">
        <w:rPr>
          <w:rFonts w:ascii="Times New Roman" w:hAnsi="Times New Roman" w:cs="Times New Roman"/>
          <w:sz w:val="24"/>
          <w:szCs w:val="24"/>
        </w:rPr>
        <w:t>4-m</w:t>
      </w:r>
      <w:r w:rsidR="00871A16">
        <w:rPr>
          <w:rFonts w:ascii="Times New Roman" w:hAnsi="Times New Roman" w:cs="Times New Roman"/>
          <w:sz w:val="24"/>
          <w:szCs w:val="24"/>
        </w:rPr>
        <w:t>ethoxyphenyl)-3-buten-1-one</w:t>
      </w:r>
      <w:r w:rsidR="005327F4">
        <w:rPr>
          <w:rFonts w:ascii="Times New Roman" w:hAnsi="Times New Roman" w:cs="Times New Roman"/>
          <w:sz w:val="24"/>
          <w:szCs w:val="24"/>
        </w:rPr>
        <w:t>.</w:t>
      </w:r>
    </w:p>
    <w:p w:rsidR="00B51FDB" w:rsidRPr="00640A05" w:rsidRDefault="00640A05" w:rsidP="00640A05">
      <w:pPr>
        <w:spacing w:after="0"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0.585 gKet × </m:t>
          </m:r>
          <m:f>
            <m:fPr>
              <m:ctrlPr>
                <w:rPr>
                  <w:rFonts w:ascii="Cambria Math" w:hAnsi="Cambria Math" w:cs="Times New Roman"/>
                  <w:i/>
                  <w:sz w:val="24"/>
                  <w:szCs w:val="24"/>
                </w:rPr>
              </m:ctrlPr>
            </m:fPr>
            <m:num>
              <m:r>
                <w:rPr>
                  <w:rFonts w:ascii="Cambria Math" w:hAnsi="Cambria Math" w:cs="Times New Roman"/>
                  <w:sz w:val="24"/>
                  <w:szCs w:val="24"/>
                </w:rPr>
                <m:t>1 molKet</m:t>
              </m:r>
            </m:num>
            <m:den>
              <m:r>
                <w:rPr>
                  <w:rFonts w:ascii="Cambria Math" w:hAnsi="Cambria Math" w:cs="Times New Roman"/>
                  <w:sz w:val="24"/>
                  <w:szCs w:val="24"/>
                </w:rPr>
                <m:t>176.21 gKet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 molNa</m:t>
              </m:r>
            </m:num>
            <m:den>
              <m:r>
                <w:rPr>
                  <w:rFonts w:ascii="Cambria Math" w:hAnsi="Cambria Math" w:cs="Times New Roman"/>
                  <w:sz w:val="24"/>
                  <w:szCs w:val="24"/>
                </w:rPr>
                <m:t>1 molKet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82.02 gNa</m:t>
              </m:r>
            </m:num>
            <m:den>
              <m:r>
                <w:rPr>
                  <w:rFonts w:ascii="Cambria Math" w:hAnsi="Cambria Math" w:cs="Times New Roman"/>
                  <w:sz w:val="24"/>
                  <w:szCs w:val="24"/>
                </w:rPr>
                <m:t>1 molNa</m:t>
              </m:r>
            </m:den>
          </m:f>
          <m:r>
            <w:rPr>
              <w:rFonts w:ascii="Cambria Math" w:hAnsi="Cambria Math" w:cs="Times New Roman"/>
              <w:sz w:val="24"/>
              <w:szCs w:val="24"/>
            </w:rPr>
            <m:t>=2.1784 gNa</m:t>
          </m:r>
        </m:oMath>
      </m:oMathPara>
    </w:p>
    <w:p w:rsidR="005327F4" w:rsidRPr="005327F4" w:rsidRDefault="005327F4" w:rsidP="00640A05">
      <w:pPr>
        <w:spacing w:after="0"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2.1784 gNa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1molNa</m:t>
              </m:r>
            </m:num>
            <m:den>
              <m:r>
                <w:rPr>
                  <w:rFonts w:ascii="Cambria Math" w:eastAsiaTheme="minorEastAsia" w:hAnsi="Cambria Math" w:cs="Times New Roman"/>
                  <w:sz w:val="24"/>
                  <w:szCs w:val="24"/>
                </w:rPr>
                <m:t>82.02 gNa</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 molH2O</m:t>
              </m:r>
            </m:num>
            <m:den>
              <m:r>
                <w:rPr>
                  <w:rFonts w:ascii="Cambria Math" w:eastAsiaTheme="minorEastAsia" w:hAnsi="Cambria Math" w:cs="Times New Roman"/>
                  <w:sz w:val="24"/>
                  <w:szCs w:val="24"/>
                </w:rPr>
                <m:t>1 molNa</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136.08 gH2O</m:t>
              </m:r>
            </m:num>
            <m:den>
              <m:r>
                <w:rPr>
                  <w:rFonts w:ascii="Cambria Math" w:eastAsiaTheme="minorEastAsia" w:hAnsi="Cambria Math" w:cs="Times New Roman"/>
                  <w:sz w:val="24"/>
                  <w:szCs w:val="24"/>
                </w:rPr>
                <m:t>1 molH2O</m:t>
              </m:r>
            </m:den>
          </m:f>
          <m:r>
            <w:rPr>
              <w:rFonts w:ascii="Cambria Math" w:eastAsiaTheme="minorEastAsia" w:hAnsi="Cambria Math" w:cs="Times New Roman"/>
              <w:sz w:val="24"/>
              <w:szCs w:val="24"/>
            </w:rPr>
            <m:t>=3.6142 g Na·3H2O</m:t>
          </m:r>
        </m:oMath>
      </m:oMathPara>
    </w:p>
    <w:p w:rsidR="005327F4" w:rsidRDefault="00871A16" w:rsidP="005327F4">
      <w:pPr>
        <w:spacing w:after="0" w:line="480" w:lineRule="auto"/>
        <w:rPr>
          <w:rFonts w:ascii="Times New Roman" w:hAnsi="Times New Roman" w:cs="Times New Roman"/>
          <w:sz w:val="24"/>
          <w:szCs w:val="24"/>
        </w:rPr>
      </w:pPr>
      <w:r>
        <w:rPr>
          <w:rFonts w:ascii="Times New Roman" w:hAnsi="Times New Roman" w:cs="Times New Roman"/>
          <w:sz w:val="24"/>
          <w:szCs w:val="24"/>
        </w:rPr>
        <w:t>69.49 g/mol was used as the molar mass of hydroxylamine hydrochloride, and</w:t>
      </w:r>
      <w:r>
        <w:rPr>
          <w:rFonts w:ascii="Times New Roman" w:eastAsiaTheme="minorEastAsia" w:hAnsi="Times New Roman" w:cs="Times New Roman"/>
          <w:sz w:val="24"/>
          <w:szCs w:val="24"/>
        </w:rPr>
        <w:t xml:space="preserve"> 6:1</w:t>
      </w:r>
      <w:r w:rsidR="004B20C2">
        <w:rPr>
          <w:rFonts w:ascii="Times New Roman" w:hAnsi="Times New Roman" w:cs="Times New Roman"/>
          <w:sz w:val="24"/>
          <w:szCs w:val="24"/>
        </w:rPr>
        <w:t xml:space="preserve"> as the molar ratio</w:t>
      </w:r>
      <w:r>
        <w:rPr>
          <w:rFonts w:ascii="Times New Roman" w:hAnsi="Times New Roman" w:cs="Times New Roman"/>
          <w:sz w:val="24"/>
          <w:szCs w:val="24"/>
        </w:rPr>
        <w:t xml:space="preserve"> of hydroxylamine hydrochloride to</w:t>
      </w:r>
      <w:r w:rsidR="00D140E1">
        <w:rPr>
          <w:rFonts w:ascii="Times New Roman" w:hAnsi="Times New Roman" w:cs="Times New Roman"/>
          <w:sz w:val="24"/>
          <w:szCs w:val="24"/>
        </w:rPr>
        <w:t>1-(4-m</w:t>
      </w:r>
      <w:r w:rsidR="005327F4">
        <w:rPr>
          <w:rFonts w:ascii="Times New Roman" w:hAnsi="Times New Roman" w:cs="Times New Roman"/>
          <w:sz w:val="24"/>
          <w:szCs w:val="24"/>
        </w:rPr>
        <w:t>ethoxyphenyl)-3-buten-</w:t>
      </w:r>
      <w:r>
        <w:rPr>
          <w:rFonts w:ascii="Times New Roman" w:hAnsi="Times New Roman" w:cs="Times New Roman"/>
          <w:sz w:val="24"/>
          <w:szCs w:val="24"/>
        </w:rPr>
        <w:t>1-one</w:t>
      </w:r>
      <w:r w:rsidR="00203C92">
        <w:rPr>
          <w:rFonts w:ascii="Times New Roman" w:hAnsi="Times New Roman" w:cs="Times New Roman"/>
          <w:sz w:val="24"/>
          <w:szCs w:val="24"/>
        </w:rPr>
        <w:t>.</w:t>
      </w:r>
    </w:p>
    <w:p w:rsidR="005327F4" w:rsidRPr="00203C92" w:rsidRDefault="00203C92" w:rsidP="005327F4">
      <w:pPr>
        <w:spacing w:after="0"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0.585 gKet ×</m:t>
          </m:r>
          <m:f>
            <m:fPr>
              <m:ctrlPr>
                <w:rPr>
                  <w:rFonts w:ascii="Cambria Math" w:hAnsi="Cambria Math" w:cs="Times New Roman"/>
                  <w:i/>
                  <w:sz w:val="24"/>
                  <w:szCs w:val="24"/>
                </w:rPr>
              </m:ctrlPr>
            </m:fPr>
            <m:num>
              <m:r>
                <w:rPr>
                  <w:rFonts w:ascii="Cambria Math" w:hAnsi="Cambria Math" w:cs="Times New Roman"/>
                  <w:sz w:val="24"/>
                  <w:szCs w:val="24"/>
                </w:rPr>
                <m:t>1 molKet</m:t>
              </m:r>
            </m:num>
            <m:den>
              <m:r>
                <w:rPr>
                  <w:rFonts w:ascii="Cambria Math" w:hAnsi="Cambria Math" w:cs="Times New Roman"/>
                  <w:sz w:val="24"/>
                  <w:szCs w:val="24"/>
                </w:rPr>
                <m:t>176.21 gKet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 molHCl</m:t>
              </m:r>
            </m:num>
            <m:den>
              <m:r>
                <w:rPr>
                  <w:rFonts w:ascii="Cambria Math" w:hAnsi="Cambria Math" w:cs="Times New Roman"/>
                  <w:sz w:val="24"/>
                  <w:szCs w:val="24"/>
                </w:rPr>
                <m:t>1 molKet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69.49 gHCl</m:t>
              </m:r>
            </m:num>
            <m:den>
              <m:r>
                <w:rPr>
                  <w:rFonts w:ascii="Cambria Math" w:hAnsi="Cambria Math" w:cs="Times New Roman"/>
                  <w:sz w:val="24"/>
                  <w:szCs w:val="24"/>
                </w:rPr>
                <m:t>1 mol HCl</m:t>
              </m:r>
            </m:den>
          </m:f>
          <m:r>
            <w:rPr>
              <w:rFonts w:ascii="Cambria Math" w:hAnsi="Cambria Math" w:cs="Times New Roman"/>
              <w:sz w:val="24"/>
              <w:szCs w:val="24"/>
            </w:rPr>
            <m:t>=1.3842 gHCl</m:t>
          </m:r>
        </m:oMath>
      </m:oMathPara>
    </w:p>
    <w:p w:rsidR="009345BD" w:rsidRDefault="004B20C2" w:rsidP="009345BD">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14 mL of a 50:50 ratio of deionized water to</w:t>
      </w:r>
      <w:r w:rsidR="00D140E1">
        <w:rPr>
          <w:rFonts w:ascii="Times New Roman" w:eastAsiaTheme="minorEastAsia" w:hAnsi="Times New Roman" w:cs="Times New Roman"/>
          <w:sz w:val="24"/>
          <w:szCs w:val="24"/>
        </w:rPr>
        <w:t xml:space="preserve"> ethanol was added to the 1-(4-m</w:t>
      </w:r>
      <w:r>
        <w:rPr>
          <w:rFonts w:ascii="Times New Roman" w:eastAsiaTheme="minorEastAsia" w:hAnsi="Times New Roman" w:cs="Times New Roman"/>
          <w:sz w:val="24"/>
          <w:szCs w:val="24"/>
        </w:rPr>
        <w:t>ethoxyphenyl)-3-buten-1-one in a round bottom flask with a stir bar.  Sodium acetate trihydrate was then added to the solution, followed by hydroxylamine hydrochloride.  The reaction was heated using a heating mantle connected to a variac</w:t>
      </w:r>
      <w:r w:rsidR="009345BD">
        <w:rPr>
          <w:rFonts w:ascii="Times New Roman" w:eastAsiaTheme="minorEastAsia" w:hAnsi="Times New Roman" w:cs="Times New Roman"/>
          <w:sz w:val="24"/>
          <w:szCs w:val="24"/>
        </w:rPr>
        <w:t>.  The round bottom was topped with a condenser bulb and ran until the solution started to drip from the bulb</w:t>
      </w:r>
      <w:r w:rsidR="006E3633">
        <w:rPr>
          <w:rFonts w:ascii="Times New Roman" w:eastAsiaTheme="minorEastAsia" w:hAnsi="Times New Roman" w:cs="Times New Roman"/>
          <w:sz w:val="24"/>
          <w:szCs w:val="24"/>
        </w:rPr>
        <w:t xml:space="preserve">.  This reaction formed </w:t>
      </w:r>
      <w:r w:rsidR="00D140E1">
        <w:rPr>
          <w:rFonts w:ascii="Times New Roman" w:hAnsi="Times New Roman" w:cs="Times New Roman"/>
          <w:sz w:val="24"/>
          <w:szCs w:val="24"/>
        </w:rPr>
        <w:t>(1E)-N-h</w:t>
      </w:r>
      <w:r w:rsidR="006E3633" w:rsidRPr="006E3633">
        <w:rPr>
          <w:rFonts w:ascii="Times New Roman" w:hAnsi="Times New Roman" w:cs="Times New Roman"/>
          <w:sz w:val="24"/>
          <w:szCs w:val="24"/>
        </w:rPr>
        <w:t>ydroxy-1-(4-methoxyphenyl)-3-buten-1-imine</w:t>
      </w:r>
      <w:r w:rsidR="009345BD">
        <w:rPr>
          <w:rFonts w:ascii="Times New Roman" w:eastAsiaTheme="minorEastAsia" w:hAnsi="Times New Roman" w:cs="Times New Roman"/>
          <w:sz w:val="24"/>
          <w:szCs w:val="24"/>
        </w:rPr>
        <w:t xml:space="preserve"> </w:t>
      </w:r>
      <w:r w:rsidR="00F84EFB">
        <w:rPr>
          <w:rFonts w:ascii="Times New Roman" w:eastAsiaTheme="minorEastAsia" w:hAnsi="Times New Roman" w:cs="Times New Roman"/>
          <w:sz w:val="24"/>
          <w:szCs w:val="24"/>
        </w:rPr>
        <w:t>(Figure 3.b</w:t>
      </w:r>
      <w:r w:rsidR="00871A16">
        <w:rPr>
          <w:rFonts w:ascii="Times New Roman" w:eastAsiaTheme="minorEastAsia" w:hAnsi="Times New Roman" w:cs="Times New Roman"/>
          <w:sz w:val="24"/>
          <w:szCs w:val="24"/>
        </w:rPr>
        <w:t>); this product</w:t>
      </w:r>
      <w:r w:rsidR="009345BD">
        <w:rPr>
          <w:rFonts w:ascii="Times New Roman" w:eastAsiaTheme="minorEastAsia" w:hAnsi="Times New Roman" w:cs="Times New Roman"/>
          <w:sz w:val="24"/>
          <w:szCs w:val="24"/>
        </w:rPr>
        <w:t xml:space="preserve"> was used as the base for </w:t>
      </w:r>
      <w:r w:rsidR="006E3633">
        <w:rPr>
          <w:rFonts w:ascii="Times New Roman" w:eastAsiaTheme="minorEastAsia" w:hAnsi="Times New Roman" w:cs="Times New Roman"/>
          <w:sz w:val="24"/>
          <w:szCs w:val="24"/>
        </w:rPr>
        <w:t xml:space="preserve">the </w:t>
      </w:r>
      <w:r w:rsidR="006E3633">
        <w:rPr>
          <w:rFonts w:ascii="Times New Roman" w:hAnsi="Times New Roman" w:cs="Times New Roman"/>
          <w:sz w:val="24"/>
          <w:szCs w:val="24"/>
        </w:rPr>
        <w:t>3,5-Disubstituted Δ</w:t>
      </w:r>
      <w:r w:rsidR="006E3633">
        <w:rPr>
          <w:rFonts w:ascii="Times New Roman" w:hAnsi="Times New Roman" w:cs="Times New Roman"/>
          <w:sz w:val="24"/>
          <w:szCs w:val="24"/>
          <w:vertAlign w:val="superscript"/>
        </w:rPr>
        <w:t>2</w:t>
      </w:r>
      <w:r w:rsidR="006E3633">
        <w:rPr>
          <w:rFonts w:ascii="Times New Roman" w:hAnsi="Times New Roman" w:cs="Times New Roman"/>
          <w:sz w:val="24"/>
          <w:szCs w:val="24"/>
        </w:rPr>
        <w:t>-isoxazoline</w:t>
      </w:r>
      <w:r w:rsidR="00871A16">
        <w:rPr>
          <w:rFonts w:ascii="Times New Roman" w:hAnsi="Times New Roman" w:cs="Times New Roman"/>
          <w:sz w:val="24"/>
          <w:szCs w:val="24"/>
        </w:rPr>
        <w:t>s</w:t>
      </w:r>
      <w:r w:rsidR="009345B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F74152" w:rsidRDefault="009345BD" w:rsidP="00203C9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B20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 product was then filtered out using a separatory funnel with deionized water and ethyl acetate.  The solution was then transferred to a</w:t>
      </w:r>
      <w:r w:rsidR="00505A0B">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Erlenmeyer flask by rinsing the round bottom with ethyl acetate, and magnesium salt was added to dry out any remaining water.  The solution was then filtered into a round bottom using a funnel and filter paper.  The solution was then put through the rotary evaporator at 63°C in order to evaporate off any ethyl acetate. </w:t>
      </w:r>
      <w:r w:rsidR="00505A0B">
        <w:rPr>
          <w:rFonts w:ascii="Times New Roman" w:eastAsiaTheme="minorEastAsia" w:hAnsi="Times New Roman" w:cs="Times New Roman"/>
          <w:sz w:val="24"/>
          <w:szCs w:val="24"/>
        </w:rPr>
        <w:t xml:space="preserve"> This process isolated the </w:t>
      </w:r>
      <w:r w:rsidR="00505A0B" w:rsidRPr="006E3633">
        <w:rPr>
          <w:rFonts w:ascii="Times New Roman" w:hAnsi="Times New Roman" w:cs="Times New Roman"/>
          <w:sz w:val="24"/>
          <w:szCs w:val="24"/>
        </w:rPr>
        <w:t>(1E)-N-Hydroxy-1-(4-methoxyphenyl)-3-buten-1-imine</w:t>
      </w:r>
      <w:r>
        <w:rPr>
          <w:rFonts w:ascii="Times New Roman" w:eastAsiaTheme="minorEastAsia" w:hAnsi="Times New Roman" w:cs="Times New Roman"/>
          <w:sz w:val="24"/>
          <w:szCs w:val="24"/>
        </w:rPr>
        <w:t>.</w:t>
      </w:r>
      <w:r w:rsidR="00F74152">
        <w:rPr>
          <w:rFonts w:ascii="Times New Roman" w:eastAsiaTheme="minorEastAsia" w:hAnsi="Times New Roman" w:cs="Times New Roman"/>
          <w:sz w:val="24"/>
          <w:szCs w:val="24"/>
        </w:rPr>
        <w:t xml:space="preserve"> </w:t>
      </w:r>
    </w:p>
    <w:p w:rsidR="00203C92" w:rsidRDefault="00937879" w:rsidP="0067667C">
      <w:pPr>
        <w:spacing w:after="0" w:line="480" w:lineRule="auto"/>
        <w:jc w:val="center"/>
        <w:rPr>
          <w:rFonts w:ascii="Times New Roman" w:eastAsiaTheme="minorEastAsia" w:hAnsi="Times New Roman" w:cs="Times New Roman"/>
          <w:sz w:val="24"/>
          <w:szCs w:val="24"/>
        </w:rPr>
      </w:pPr>
      <w:r w:rsidRPr="00937879">
        <w:rPr>
          <w:rFonts w:ascii="Times New Roman" w:eastAsiaTheme="minorEastAsia" w:hAnsi="Times New Roman" w:cs="Times New Roman"/>
          <w:b/>
          <w:noProof/>
          <w:sz w:val="24"/>
          <w:szCs w:val="24"/>
        </w:rPr>
        <w:drawing>
          <wp:anchor distT="0" distB="0" distL="114300" distR="114300" simplePos="0" relativeHeight="251744256" behindDoc="0" locked="0" layoutInCell="1" allowOverlap="1">
            <wp:simplePos x="0" y="0"/>
            <wp:positionH relativeFrom="column">
              <wp:posOffset>2990850</wp:posOffset>
            </wp:positionH>
            <wp:positionV relativeFrom="paragraph">
              <wp:posOffset>805815</wp:posOffset>
            </wp:positionV>
            <wp:extent cx="2301240" cy="1162050"/>
            <wp:effectExtent l="0" t="0" r="3810" b="0"/>
            <wp:wrapTopAndBottom/>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01240" cy="1162050"/>
                    </a:xfrm>
                    <a:prstGeom prst="rect">
                      <a:avLst/>
                    </a:prstGeom>
                  </pic:spPr>
                </pic:pic>
              </a:graphicData>
            </a:graphic>
            <wp14:sizeRelH relativeFrom="margin">
              <wp14:pctWidth>0</wp14:pctWidth>
            </wp14:sizeRelH>
            <wp14:sizeRelV relativeFrom="margin">
              <wp14:pctHeight>0</wp14:pctHeight>
            </wp14:sizeRelV>
          </wp:anchor>
        </w:drawing>
      </w:r>
      <w:r w:rsidR="00F74152">
        <w:rPr>
          <w:noProof/>
        </w:rPr>
        <w:drawing>
          <wp:anchor distT="0" distB="0" distL="114300" distR="114300" simplePos="0" relativeHeight="251716608" behindDoc="0" locked="0" layoutInCell="1" allowOverlap="1">
            <wp:simplePos x="0" y="0"/>
            <wp:positionH relativeFrom="margin">
              <wp:posOffset>0</wp:posOffset>
            </wp:positionH>
            <wp:positionV relativeFrom="paragraph">
              <wp:posOffset>650875</wp:posOffset>
            </wp:positionV>
            <wp:extent cx="2392680" cy="1508760"/>
            <wp:effectExtent l="0" t="0" r="0" b="0"/>
            <wp:wrapThrough wrapText="bothSides">
              <wp:wrapPolygon edited="0">
                <wp:start x="7051" y="2455"/>
                <wp:lineTo x="7051" y="3273"/>
                <wp:lineTo x="10146" y="7364"/>
                <wp:lineTo x="2408" y="11727"/>
                <wp:lineTo x="2408" y="12000"/>
                <wp:lineTo x="5331" y="16091"/>
                <wp:lineTo x="5503" y="16636"/>
                <wp:lineTo x="7395" y="18818"/>
                <wp:lineTo x="8255" y="18818"/>
                <wp:lineTo x="11350" y="16636"/>
                <wp:lineTo x="13414" y="11727"/>
                <wp:lineTo x="13586" y="9818"/>
                <wp:lineTo x="13070" y="8727"/>
                <wp:lineTo x="11522" y="7364"/>
                <wp:lineTo x="13586" y="3545"/>
                <wp:lineTo x="13586" y="2455"/>
                <wp:lineTo x="7051" y="2455"/>
              </wp:wrapPolygon>
            </wp:wrapThrough>
            <wp:docPr id="96" name="Graph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2392680" cy="1508760"/>
                    </a:xfrm>
                    <a:prstGeom prst="rect">
                      <a:avLst/>
                    </a:prstGeom>
                  </pic:spPr>
                </pic:pic>
              </a:graphicData>
            </a:graphic>
            <wp14:sizeRelH relativeFrom="margin">
              <wp14:pctWidth>0</wp14:pctWidth>
            </wp14:sizeRelH>
            <wp14:sizeRelV relativeFrom="margin">
              <wp14:pctHeight>0</wp14:pctHeight>
            </wp14:sizeRelV>
          </wp:anchor>
        </w:drawing>
      </w:r>
      <w:r w:rsidR="00F74152">
        <w:rPr>
          <w:rFonts w:ascii="Times New Roman" w:eastAsiaTheme="minorEastAsia" w:hAnsi="Times New Roman" w:cs="Times New Roman"/>
          <w:sz w:val="24"/>
          <w:szCs w:val="24"/>
        </w:rPr>
        <w:t xml:space="preserve">NOTE: Steps1-3 may have to be repeated to produce enough </w:t>
      </w:r>
      <w:r w:rsidR="00D140E1">
        <w:rPr>
          <w:rFonts w:ascii="Times New Roman" w:hAnsi="Times New Roman" w:cs="Times New Roman"/>
          <w:sz w:val="24"/>
          <w:szCs w:val="24"/>
        </w:rPr>
        <w:t>(1E)-N-h</w:t>
      </w:r>
      <w:r w:rsidR="00F74152" w:rsidRPr="006E3633">
        <w:rPr>
          <w:rFonts w:ascii="Times New Roman" w:hAnsi="Times New Roman" w:cs="Times New Roman"/>
          <w:sz w:val="24"/>
          <w:szCs w:val="24"/>
        </w:rPr>
        <w:t>ydroxy-1-(4-methoxyphenyl)-3-buten-1-imine</w:t>
      </w:r>
      <w:r w:rsidR="00F74152">
        <w:rPr>
          <w:rFonts w:ascii="Times New Roman" w:hAnsi="Times New Roman" w:cs="Times New Roman"/>
          <w:sz w:val="24"/>
          <w:szCs w:val="24"/>
        </w:rPr>
        <w:t xml:space="preserve"> for both cyclization processes.</w:t>
      </w:r>
    </w:p>
    <w:p w:rsidR="005327F4" w:rsidRPr="005327F4" w:rsidRDefault="005327F4" w:rsidP="00937879">
      <w:pPr>
        <w:spacing w:after="0" w:line="480" w:lineRule="auto"/>
        <w:rPr>
          <w:rFonts w:ascii="Times New Roman" w:eastAsiaTheme="minorEastAsia" w:hAnsi="Times New Roman" w:cs="Times New Roman"/>
          <w:sz w:val="24"/>
          <w:szCs w:val="24"/>
        </w:rPr>
      </w:pPr>
    </w:p>
    <w:p w:rsidR="00640A05" w:rsidRPr="006E3633" w:rsidRDefault="005327F4" w:rsidP="005327F4">
      <w:pPr>
        <w:spacing w:after="0" w:line="480" w:lineRule="auto"/>
        <w:rPr>
          <w:rFonts w:ascii="Times New Roman" w:eastAsiaTheme="minorEastAsia" w:hAnsi="Times New Roman" w:cs="Times New Roman"/>
          <w:sz w:val="20"/>
          <w:szCs w:val="20"/>
        </w:rPr>
      </w:pPr>
      <m:oMath>
        <m:r>
          <w:rPr>
            <w:rFonts w:ascii="Cambria Math" w:eastAsiaTheme="minorEastAsia" w:hAnsi="Cambria Math" w:cs="Times New Roman"/>
            <w:sz w:val="20"/>
            <w:szCs w:val="20"/>
          </w:rPr>
          <m:t xml:space="preserve"> </m:t>
        </m:r>
      </m:oMath>
      <w:r w:rsidR="009345BD">
        <w:rPr>
          <w:rFonts w:ascii="Times New Roman" w:eastAsiaTheme="minorEastAsia" w:hAnsi="Times New Roman" w:cs="Times New Roman"/>
          <w:b/>
          <w:sz w:val="20"/>
          <w:szCs w:val="20"/>
        </w:rPr>
        <w:t xml:space="preserve">Figure 3.a: </w:t>
      </w:r>
      <w:r w:rsidR="009345BD">
        <w:rPr>
          <w:rFonts w:ascii="Times New Roman" w:eastAsiaTheme="minorEastAsia" w:hAnsi="Times New Roman" w:cs="Times New Roman"/>
          <w:sz w:val="20"/>
          <w:szCs w:val="20"/>
        </w:rPr>
        <w:t xml:space="preserve">hydroxylamine </w:t>
      </w:r>
      <w:r w:rsidR="009345BD" w:rsidRPr="006E3633">
        <w:rPr>
          <w:rFonts w:ascii="Times New Roman" w:eastAsiaTheme="minorEastAsia" w:hAnsi="Times New Roman" w:cs="Times New Roman"/>
          <w:sz w:val="20"/>
          <w:szCs w:val="20"/>
        </w:rPr>
        <w:t>hydrochloride</w:t>
      </w:r>
      <w:r w:rsidR="006E3633">
        <w:rPr>
          <w:rFonts w:ascii="Times New Roman" w:eastAsiaTheme="minorEastAsia" w:hAnsi="Times New Roman" w:cs="Times New Roman"/>
          <w:sz w:val="20"/>
          <w:szCs w:val="20"/>
        </w:rPr>
        <w:t xml:space="preserve">        </w:t>
      </w:r>
      <w:r w:rsidR="00F84EFB" w:rsidRPr="006E3633">
        <w:rPr>
          <w:rFonts w:ascii="Times New Roman" w:eastAsiaTheme="minorEastAsia" w:hAnsi="Times New Roman" w:cs="Times New Roman"/>
          <w:sz w:val="20"/>
          <w:szCs w:val="20"/>
        </w:rPr>
        <w:t xml:space="preserve"> </w:t>
      </w:r>
      <w:r w:rsidR="00F84EFB" w:rsidRPr="006E3633">
        <w:rPr>
          <w:rFonts w:ascii="Times New Roman" w:eastAsiaTheme="minorEastAsia" w:hAnsi="Times New Roman" w:cs="Times New Roman"/>
          <w:b/>
          <w:sz w:val="20"/>
          <w:szCs w:val="20"/>
        </w:rPr>
        <w:t xml:space="preserve">Figure 3.b: </w:t>
      </w:r>
      <w:r w:rsidR="00D140E1">
        <w:rPr>
          <w:rFonts w:ascii="Times New Roman" w:hAnsi="Times New Roman" w:cs="Times New Roman"/>
          <w:sz w:val="20"/>
          <w:szCs w:val="20"/>
        </w:rPr>
        <w:t>(1E)-N-h</w:t>
      </w:r>
      <w:r w:rsidR="006E3633" w:rsidRPr="006E3633">
        <w:rPr>
          <w:rFonts w:ascii="Times New Roman" w:hAnsi="Times New Roman" w:cs="Times New Roman"/>
          <w:sz w:val="20"/>
          <w:szCs w:val="20"/>
        </w:rPr>
        <w:t>ydroxy-1-(4-methoxyphenyl)-3-buten-1-imine</w:t>
      </w:r>
    </w:p>
    <w:p w:rsidR="00917DE5" w:rsidRDefault="00917DE5" w:rsidP="005B1E24">
      <w:pPr>
        <w:spacing w:after="0" w:line="240" w:lineRule="auto"/>
        <w:rPr>
          <w:rFonts w:ascii="Times New Roman" w:eastAsiaTheme="minorEastAsia" w:hAnsi="Times New Roman" w:cs="Times New Roman"/>
          <w:b/>
          <w:sz w:val="24"/>
          <w:szCs w:val="24"/>
        </w:rPr>
      </w:pPr>
    </w:p>
    <w:p w:rsidR="00917DE5" w:rsidRDefault="00917DE5" w:rsidP="005B1E24">
      <w:pPr>
        <w:spacing w:after="0" w:line="240" w:lineRule="auto"/>
        <w:rPr>
          <w:rFonts w:ascii="Times New Roman" w:eastAsiaTheme="minorEastAsia" w:hAnsi="Times New Roman" w:cs="Times New Roman"/>
          <w:b/>
          <w:sz w:val="24"/>
          <w:szCs w:val="24"/>
        </w:rPr>
      </w:pPr>
    </w:p>
    <w:p w:rsidR="00917DE5" w:rsidRDefault="00917DE5" w:rsidP="005B1E24">
      <w:pPr>
        <w:spacing w:after="0" w:line="240" w:lineRule="auto"/>
        <w:rPr>
          <w:rFonts w:ascii="Times New Roman" w:eastAsiaTheme="minorEastAsia" w:hAnsi="Times New Roman" w:cs="Times New Roman"/>
          <w:b/>
          <w:sz w:val="24"/>
          <w:szCs w:val="24"/>
        </w:rPr>
      </w:pPr>
    </w:p>
    <w:p w:rsidR="00D67ED7" w:rsidRDefault="00D67ED7" w:rsidP="005B1E24">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Step 4.a: Synthesis of nickel-based 3,5-Disubstituted Δ</w:t>
      </w:r>
      <w:r>
        <w:rPr>
          <w:rFonts w:ascii="Times New Roman" w:eastAsiaTheme="minorEastAsia" w:hAnsi="Times New Roman" w:cs="Times New Roman"/>
          <w:b/>
          <w:sz w:val="24"/>
          <w:szCs w:val="24"/>
          <w:vertAlign w:val="superscript"/>
        </w:rPr>
        <w:t>2</w:t>
      </w:r>
      <w:r>
        <w:rPr>
          <w:rFonts w:ascii="Times New Roman" w:eastAsiaTheme="minorEastAsia" w:hAnsi="Times New Roman" w:cs="Times New Roman"/>
          <w:b/>
          <w:sz w:val="24"/>
          <w:szCs w:val="24"/>
        </w:rPr>
        <w:t>-isoxazoline through a cyclization process</w:t>
      </w:r>
    </w:p>
    <w:p w:rsidR="00917DE5" w:rsidRDefault="00917DE5" w:rsidP="005B1E24">
      <w:pPr>
        <w:spacing w:after="0" w:line="240" w:lineRule="auto"/>
        <w:rPr>
          <w:rFonts w:ascii="Times New Roman" w:eastAsiaTheme="minorEastAsia" w:hAnsi="Times New Roman" w:cs="Times New Roman"/>
          <w:b/>
          <w:sz w:val="24"/>
          <w:szCs w:val="24"/>
        </w:rPr>
      </w:pPr>
    </w:p>
    <w:p w:rsidR="00C81463" w:rsidRDefault="00C81463" w:rsidP="00917DE5">
      <w:pPr>
        <w:spacing w:after="0" w:line="480" w:lineRule="auto"/>
        <w:ind w:firstLine="720"/>
        <w:rPr>
          <w:rFonts w:ascii="Times New Roman" w:hAnsi="Times New Roman" w:cs="Times New Roman"/>
          <w:sz w:val="24"/>
          <w:szCs w:val="24"/>
        </w:rPr>
      </w:pPr>
      <w:r>
        <w:rPr>
          <w:rFonts w:ascii="Times New Roman" w:eastAsiaTheme="minorEastAsia" w:hAnsi="Times New Roman" w:cs="Times New Roman"/>
          <w:sz w:val="24"/>
          <w:szCs w:val="24"/>
        </w:rPr>
        <w:t xml:space="preserve">The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in methanol was then reacted with nickel (II) chloride and copper (II) chloride.  Bellow illustrates the masses of nickel (II) chloride and copper (II) chloride that were needed for the reaction:</w:t>
      </w:r>
    </w:p>
    <w:p w:rsidR="00C81463" w:rsidRDefault="00C81463" w:rsidP="00C8146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oxime reaction yielded 0.4997 g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sidR="00C86BDA">
        <w:rPr>
          <w:rFonts w:ascii="Times New Roman" w:hAnsi="Times New Roman" w:cs="Times New Roman"/>
          <w:sz w:val="24"/>
          <w:szCs w:val="24"/>
        </w:rPr>
        <w:t>, but only 0.1077 g (about 1/10</w:t>
      </w:r>
      <w:r w:rsidR="00C86BDA">
        <w:rPr>
          <w:rFonts w:ascii="Times New Roman" w:hAnsi="Times New Roman" w:cs="Times New Roman"/>
          <w:sz w:val="24"/>
          <w:szCs w:val="24"/>
          <w:vertAlign w:val="superscript"/>
        </w:rPr>
        <w:t xml:space="preserve"> </w:t>
      </w:r>
      <w:r w:rsidR="00285857">
        <w:rPr>
          <w:rFonts w:ascii="Times New Roman" w:hAnsi="Times New Roman" w:cs="Times New Roman"/>
          <w:sz w:val="24"/>
          <w:szCs w:val="24"/>
        </w:rPr>
        <w:t>g</w:t>
      </w:r>
      <w:r w:rsidR="00C86BDA">
        <w:rPr>
          <w:rFonts w:ascii="Times New Roman" w:hAnsi="Times New Roman" w:cs="Times New Roman"/>
          <w:sz w:val="24"/>
          <w:szCs w:val="24"/>
        </w:rPr>
        <w:t>) was used for this reaction</w:t>
      </w:r>
      <w:r>
        <w:rPr>
          <w:rFonts w:ascii="Times New Roman" w:hAnsi="Times New Roman" w:cs="Times New Roman"/>
          <w:sz w:val="24"/>
          <w:szCs w:val="24"/>
        </w:rPr>
        <w:t xml:space="preserve">.  175.24 g/mol was used as the molar mass of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129.593 g/mol as the molar mass of nickel (II) chloride, and 134.446 g/mol as the molar mass of copper (II) chloride. 5:100 was used as the molar ratio of nickel (II) chloride to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and 300:100 as the molar ratio of copper (II) chloride to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w:t>
      </w:r>
    </w:p>
    <w:p w:rsidR="00C86BDA" w:rsidRPr="00C86BDA" w:rsidRDefault="00C86BDA" w:rsidP="00C81463">
      <w:pPr>
        <w:spacing w:after="0"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0.1077 gOx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 molOx</m:t>
              </m:r>
            </m:num>
            <m:den>
              <m:r>
                <w:rPr>
                  <w:rFonts w:ascii="Cambria Math" w:eastAsiaTheme="minorEastAsia" w:hAnsi="Cambria Math" w:cs="Times New Roman"/>
                  <w:sz w:val="24"/>
                  <w:szCs w:val="24"/>
                </w:rPr>
                <m:t>175.24 gOx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 molNi</m:t>
              </m:r>
            </m:num>
            <m:den>
              <m:r>
                <w:rPr>
                  <w:rFonts w:ascii="Cambria Math" w:eastAsiaTheme="minorEastAsia" w:hAnsi="Cambria Math" w:cs="Times New Roman"/>
                  <w:sz w:val="24"/>
                  <w:szCs w:val="24"/>
                </w:rPr>
                <m:t>100 molOx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129.593 gNi</m:t>
              </m:r>
            </m:num>
            <m:den>
              <m:r>
                <w:rPr>
                  <w:rFonts w:ascii="Cambria Math" w:eastAsiaTheme="minorEastAsia" w:hAnsi="Cambria Math" w:cs="Times New Roman"/>
                  <w:sz w:val="24"/>
                  <w:szCs w:val="24"/>
                </w:rPr>
                <m:t>1 molNi</m:t>
              </m:r>
            </m:den>
          </m:f>
          <m:r>
            <w:rPr>
              <w:rFonts w:ascii="Cambria Math" w:eastAsiaTheme="minorEastAsia" w:hAnsi="Cambria Math" w:cs="Times New Roman"/>
              <w:sz w:val="24"/>
              <w:szCs w:val="24"/>
            </w:rPr>
            <m:t xml:space="preserve"> =0.003982 gNi</m:t>
          </m:r>
        </m:oMath>
      </m:oMathPara>
    </w:p>
    <w:p w:rsidR="00C86BDA" w:rsidRPr="00983945" w:rsidRDefault="00983945" w:rsidP="00C81463">
      <w:pPr>
        <w:spacing w:after="0"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0.107 gOx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 molOx</m:t>
              </m:r>
            </m:num>
            <m:den>
              <m:r>
                <w:rPr>
                  <w:rFonts w:ascii="Cambria Math" w:eastAsiaTheme="minorEastAsia" w:hAnsi="Cambria Math" w:cs="Times New Roman"/>
                  <w:sz w:val="24"/>
                  <w:szCs w:val="24"/>
                </w:rPr>
                <m:t>175.24 gOx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300 molCu</m:t>
              </m:r>
            </m:num>
            <m:den>
              <m:r>
                <w:rPr>
                  <w:rFonts w:ascii="Cambria Math" w:eastAsiaTheme="minorEastAsia" w:hAnsi="Cambria Math" w:cs="Times New Roman"/>
                  <w:sz w:val="24"/>
                  <w:szCs w:val="24"/>
                </w:rPr>
                <m:t>100 molOx</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134.446 gCu</m:t>
              </m:r>
            </m:num>
            <m:den>
              <m:r>
                <w:rPr>
                  <w:rFonts w:ascii="Cambria Math" w:eastAsiaTheme="minorEastAsia" w:hAnsi="Cambria Math" w:cs="Times New Roman"/>
                  <w:sz w:val="24"/>
                  <w:szCs w:val="24"/>
                </w:rPr>
                <m:t>1 molCu</m:t>
              </m:r>
            </m:den>
          </m:f>
          <m:r>
            <w:rPr>
              <w:rFonts w:ascii="Cambria Math" w:eastAsiaTheme="minorEastAsia" w:hAnsi="Cambria Math" w:cs="Times New Roman"/>
              <w:sz w:val="24"/>
              <w:szCs w:val="24"/>
            </w:rPr>
            <m:t>=0.2479 gCu</m:t>
          </m:r>
        </m:oMath>
      </m:oMathPara>
    </w:p>
    <w:p w:rsidR="00983945" w:rsidRDefault="00983945" w:rsidP="00C81463">
      <w:pPr>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ab/>
        <w:t xml:space="preserve">Approximately 10 mL of methanol was added to the round bottom flask containing </w:t>
      </w:r>
      <w:r w:rsidR="00D140E1">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Nickel (II) chloride was then added, and solution was stirred using a stir bar.  Copper (II) chloride was added in last.  This reaction must sit for more than 3 hours, but should sit overnight for the reaction to go to completion.  The round bottom was lightly stoppered to ensure that no foreign material could get in.</w:t>
      </w:r>
      <w:r w:rsidR="00320768">
        <w:rPr>
          <w:rFonts w:ascii="Times New Roman" w:hAnsi="Times New Roman" w:cs="Times New Roman"/>
          <w:sz w:val="24"/>
          <w:szCs w:val="24"/>
        </w:rPr>
        <w:t xml:space="preserve">  This reaction formed the nickel-based 3,5-Disubstituted Δ</w:t>
      </w:r>
      <w:r w:rsidR="00320768">
        <w:rPr>
          <w:rFonts w:ascii="Times New Roman" w:hAnsi="Times New Roman" w:cs="Times New Roman"/>
          <w:sz w:val="24"/>
          <w:szCs w:val="24"/>
          <w:vertAlign w:val="superscript"/>
        </w:rPr>
        <w:t>2</w:t>
      </w:r>
      <w:r w:rsidR="00320768">
        <w:rPr>
          <w:rFonts w:ascii="Times New Roman" w:hAnsi="Times New Roman" w:cs="Times New Roman"/>
          <w:sz w:val="24"/>
          <w:szCs w:val="24"/>
        </w:rPr>
        <w:t>-isoxazoline (Figure 4.a).</w:t>
      </w:r>
    </w:p>
    <w:p w:rsidR="00B0677B" w:rsidRDefault="00D870CB" w:rsidP="00C81463">
      <w:pPr>
        <w:spacing w:after="0" w:line="480" w:lineRule="auto"/>
        <w:rPr>
          <w:rFonts w:ascii="Times New Roman" w:hAnsi="Times New Roman" w:cs="Times New Roman"/>
          <w:sz w:val="24"/>
          <w:szCs w:val="24"/>
        </w:rPr>
      </w:pPr>
      <w:r>
        <w:rPr>
          <w:rFonts w:ascii="Times New Roman" w:hAnsi="Times New Roman" w:cs="Times New Roman"/>
          <w:sz w:val="24"/>
          <w:szCs w:val="24"/>
        </w:rPr>
        <w:tab/>
        <w:t>Once the reaction had ru</w:t>
      </w:r>
      <w:r w:rsidR="00983945">
        <w:rPr>
          <w:rFonts w:ascii="Times New Roman" w:hAnsi="Times New Roman" w:cs="Times New Roman"/>
          <w:sz w:val="24"/>
          <w:szCs w:val="24"/>
        </w:rPr>
        <w:t xml:space="preserve">n for at least 12 hours, </w:t>
      </w:r>
      <w:r w:rsidR="00A73A9C">
        <w:rPr>
          <w:rFonts w:ascii="Times New Roman" w:hAnsi="Times New Roman" w:cs="Times New Roman"/>
          <w:sz w:val="24"/>
          <w:szCs w:val="24"/>
        </w:rPr>
        <w:t>the nickel-based 3,5-Disubstituted Δ</w:t>
      </w:r>
      <w:r w:rsidR="00A73A9C">
        <w:rPr>
          <w:rFonts w:ascii="Times New Roman" w:hAnsi="Times New Roman" w:cs="Times New Roman"/>
          <w:sz w:val="24"/>
          <w:szCs w:val="24"/>
          <w:vertAlign w:val="superscript"/>
        </w:rPr>
        <w:t>2</w:t>
      </w:r>
      <w:r w:rsidR="00A73A9C">
        <w:rPr>
          <w:rFonts w:ascii="Times New Roman" w:hAnsi="Times New Roman" w:cs="Times New Roman"/>
          <w:sz w:val="24"/>
          <w:szCs w:val="24"/>
        </w:rPr>
        <w:t xml:space="preserve">-isoxazoline was then cleaned </w:t>
      </w:r>
      <w:r>
        <w:rPr>
          <w:rFonts w:ascii="Times New Roman" w:hAnsi="Times New Roman" w:cs="Times New Roman"/>
          <w:sz w:val="24"/>
          <w:szCs w:val="24"/>
        </w:rPr>
        <w:t xml:space="preserve">thoroughly </w:t>
      </w:r>
      <w:r w:rsidR="00A73A9C">
        <w:rPr>
          <w:rFonts w:ascii="Times New Roman" w:hAnsi="Times New Roman" w:cs="Times New Roman"/>
          <w:sz w:val="24"/>
          <w:szCs w:val="24"/>
        </w:rPr>
        <w:t>using a separatory funnel.</w:t>
      </w:r>
      <w:r>
        <w:rPr>
          <w:rFonts w:ascii="Times New Roman" w:hAnsi="Times New Roman" w:cs="Times New Roman"/>
          <w:sz w:val="24"/>
          <w:szCs w:val="24"/>
        </w:rPr>
        <w:t xml:space="preserve">  First, the reaction flask was </w:t>
      </w:r>
      <w:r>
        <w:rPr>
          <w:rFonts w:ascii="Times New Roman" w:hAnsi="Times New Roman" w:cs="Times New Roman"/>
          <w:sz w:val="24"/>
          <w:szCs w:val="24"/>
        </w:rPr>
        <w:lastRenderedPageBreak/>
        <w:t xml:space="preserve">rinsed at least twice with ethyl acetate and poured into the funnel.  Then, the solution was rinsed twice with deionized water and ethyl acetate, each time separating the aqueous layer (on bottom) into a waste beaker and the organic layer into a separate beaker.  The organic layer was then washed with sodium bicarbonate twice, then with deionized water, and </w:t>
      </w:r>
      <w:r w:rsidR="00320768">
        <w:rPr>
          <w:rFonts w:ascii="Times New Roman" w:hAnsi="Times New Roman" w:cs="Times New Roman"/>
          <w:sz w:val="24"/>
          <w:szCs w:val="24"/>
        </w:rPr>
        <w:t>another time with brine solution, each time separating the aqueous layer from the organic.  The aqueous layer was then rinsed a final time with deionized water and the layers separated out.</w:t>
      </w:r>
      <w:r w:rsidR="00B0677B">
        <w:rPr>
          <w:rFonts w:ascii="Times New Roman" w:hAnsi="Times New Roman" w:cs="Times New Roman"/>
          <w:sz w:val="24"/>
          <w:szCs w:val="24"/>
        </w:rPr>
        <w:t xml:space="preserve">  Figure 4.b shows the ideal color of the organic layer.</w:t>
      </w:r>
      <w:r w:rsidR="00320768">
        <w:rPr>
          <w:rFonts w:ascii="Times New Roman" w:hAnsi="Times New Roman" w:cs="Times New Roman"/>
          <w:sz w:val="24"/>
          <w:szCs w:val="24"/>
        </w:rPr>
        <w:t xml:space="preserve"> </w:t>
      </w:r>
    </w:p>
    <w:p w:rsidR="00B0677B" w:rsidRPr="00B0677B" w:rsidRDefault="00B0677B" w:rsidP="00C81463">
      <w:pPr>
        <w:spacing w:after="0" w:line="480" w:lineRule="auto"/>
        <w:rPr>
          <w:rFonts w:ascii="Times New Roman" w:hAnsi="Times New Roman" w:cs="Times New Roman"/>
          <w:sz w:val="20"/>
          <w:szCs w:val="20"/>
        </w:rPr>
      </w:pPr>
      <w:r>
        <w:rPr>
          <w:noProof/>
        </w:rPr>
        <w:drawing>
          <wp:anchor distT="0" distB="0" distL="114300" distR="114300" simplePos="0" relativeHeight="251728896" behindDoc="0" locked="0" layoutInCell="1" allowOverlap="1">
            <wp:simplePos x="0" y="0"/>
            <wp:positionH relativeFrom="column">
              <wp:posOffset>2286000</wp:posOffset>
            </wp:positionH>
            <wp:positionV relativeFrom="paragraph">
              <wp:posOffset>0</wp:posOffset>
            </wp:positionV>
            <wp:extent cx="1190625" cy="209550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90625" cy="2095500"/>
                    </a:xfrm>
                    <a:prstGeom prst="rect">
                      <a:avLst/>
                    </a:prstGeom>
                  </pic:spPr>
                </pic:pic>
              </a:graphicData>
            </a:graphic>
          </wp:anchor>
        </w:drawing>
      </w:r>
      <w:r>
        <w:rPr>
          <w:rFonts w:ascii="Times New Roman" w:hAnsi="Times New Roman" w:cs="Times New Roman"/>
          <w:sz w:val="24"/>
          <w:szCs w:val="24"/>
        </w:rPr>
        <w:t xml:space="preserve">                           </w:t>
      </w:r>
      <w:r w:rsidRPr="00B0677B">
        <w:rPr>
          <w:rFonts w:ascii="Times New Roman" w:hAnsi="Times New Roman" w:cs="Times New Roman"/>
          <w:b/>
          <w:sz w:val="20"/>
          <w:szCs w:val="20"/>
        </w:rPr>
        <w:t>Figure 4.b:</w:t>
      </w:r>
      <w:r>
        <w:rPr>
          <w:rFonts w:ascii="Times New Roman" w:hAnsi="Times New Roman" w:cs="Times New Roman"/>
          <w:b/>
          <w:sz w:val="20"/>
          <w:szCs w:val="20"/>
        </w:rPr>
        <w:t xml:space="preserve"> </w:t>
      </w:r>
      <w:r>
        <w:rPr>
          <w:rFonts w:ascii="Times New Roman" w:hAnsi="Times New Roman" w:cs="Times New Roman"/>
          <w:sz w:val="20"/>
          <w:szCs w:val="20"/>
        </w:rPr>
        <w:t>color of organic layer containing 3,5-Disubstituted ∆</w:t>
      </w:r>
      <w:r>
        <w:rPr>
          <w:rFonts w:ascii="Times New Roman" w:hAnsi="Times New Roman" w:cs="Times New Roman"/>
          <w:sz w:val="20"/>
          <w:szCs w:val="20"/>
          <w:vertAlign w:val="superscript"/>
        </w:rPr>
        <w:t>2</w:t>
      </w:r>
      <w:r>
        <w:rPr>
          <w:rFonts w:ascii="Times New Roman" w:hAnsi="Times New Roman" w:cs="Times New Roman"/>
          <w:sz w:val="20"/>
          <w:szCs w:val="20"/>
        </w:rPr>
        <w:t xml:space="preserve">-isoxazoline </w:t>
      </w:r>
    </w:p>
    <w:p w:rsidR="00285857" w:rsidRDefault="00320768" w:rsidP="00B0677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beaker containing the organic layer (the nickel-based 3,5-Disubstituted Δ</w:t>
      </w:r>
      <w:r>
        <w:rPr>
          <w:rFonts w:ascii="Times New Roman" w:hAnsi="Times New Roman" w:cs="Times New Roman"/>
          <w:sz w:val="24"/>
          <w:szCs w:val="24"/>
          <w:vertAlign w:val="superscript"/>
        </w:rPr>
        <w:t>2</w:t>
      </w:r>
      <w:r>
        <w:rPr>
          <w:rFonts w:ascii="Times New Roman" w:hAnsi="Times New Roman" w:cs="Times New Roman"/>
          <w:sz w:val="24"/>
          <w:szCs w:val="24"/>
        </w:rPr>
        <w:t>-isoxazoline in ethyl acetate) was then rinsed twice with ethyl acetate into an Erlenmeyer flask and dried with magnesium sulfate.  The Erlenmeyer flask was rinsed with ethyl acetate and filtered into a round bottom.  The round bottom was then connected to the rotary evaporator set to 63°C and the ethyl acetate was evaporated off.  This process isolated the nickel-based 3,5-Disubstituted Δ</w:t>
      </w:r>
      <w:r>
        <w:rPr>
          <w:rFonts w:ascii="Times New Roman" w:hAnsi="Times New Roman" w:cs="Times New Roman"/>
          <w:sz w:val="24"/>
          <w:szCs w:val="24"/>
          <w:vertAlign w:val="superscript"/>
        </w:rPr>
        <w:t>2</w:t>
      </w:r>
      <w:r>
        <w:rPr>
          <w:rFonts w:ascii="Times New Roman" w:hAnsi="Times New Roman" w:cs="Times New Roman"/>
          <w:sz w:val="24"/>
          <w:szCs w:val="24"/>
        </w:rPr>
        <w:t>-isoxazoline.</w:t>
      </w:r>
      <w:r w:rsidR="005B1E2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A7BAA" w:rsidRDefault="008A7BAA" w:rsidP="008A7BAA">
      <w:pPr>
        <w:spacing w:after="0" w:line="480" w:lineRule="auto"/>
        <w:rPr>
          <w:rFonts w:ascii="Times New Roman" w:hAnsi="Times New Roman" w:cs="Times New Roman"/>
          <w:sz w:val="24"/>
          <w:szCs w:val="24"/>
        </w:rPr>
      </w:pPr>
      <w:r>
        <w:rPr>
          <w:noProof/>
        </w:rPr>
        <w:lastRenderedPageBreak/>
        <w:drawing>
          <wp:anchor distT="0" distB="0" distL="114300" distR="114300" simplePos="0" relativeHeight="251746304" behindDoc="0" locked="0" layoutInCell="1" allowOverlap="1">
            <wp:simplePos x="0" y="0"/>
            <wp:positionH relativeFrom="margin">
              <wp:posOffset>1895475</wp:posOffset>
            </wp:positionH>
            <wp:positionV relativeFrom="paragraph">
              <wp:posOffset>247650</wp:posOffset>
            </wp:positionV>
            <wp:extent cx="2019300" cy="1162050"/>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19300" cy="1162050"/>
                    </a:xfrm>
                    <a:prstGeom prst="rect">
                      <a:avLst/>
                    </a:prstGeom>
                  </pic:spPr>
                </pic:pic>
              </a:graphicData>
            </a:graphic>
            <wp14:sizeRelH relativeFrom="margin">
              <wp14:pctWidth>0</wp14:pctWidth>
            </wp14:sizeRelH>
            <wp14:sizeRelV relativeFrom="margin">
              <wp14:pctHeight>0</wp14:pctHeight>
            </wp14:sizeRelV>
          </wp:anchor>
        </w:drawing>
      </w:r>
    </w:p>
    <w:p w:rsidR="00B0677B" w:rsidRPr="00B0677B" w:rsidRDefault="00B0677B" w:rsidP="00B0677B">
      <w:pPr>
        <w:spacing w:after="0" w:line="480" w:lineRule="auto"/>
        <w:ind w:firstLine="720"/>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b/>
          <w:sz w:val="20"/>
          <w:szCs w:val="20"/>
        </w:rPr>
        <w:t xml:space="preserve">Figure 4.a: </w:t>
      </w:r>
      <w:r>
        <w:rPr>
          <w:rFonts w:ascii="Times New Roman" w:hAnsi="Times New Roman" w:cs="Times New Roman"/>
          <w:sz w:val="20"/>
          <w:szCs w:val="20"/>
        </w:rPr>
        <w:t>nickel-based 3,5-Disubstituted ∆</w:t>
      </w:r>
      <w:r>
        <w:rPr>
          <w:rFonts w:ascii="Times New Roman" w:hAnsi="Times New Roman" w:cs="Times New Roman"/>
          <w:sz w:val="20"/>
          <w:szCs w:val="20"/>
          <w:vertAlign w:val="superscript"/>
        </w:rPr>
        <w:t>2</w:t>
      </w:r>
      <w:r>
        <w:rPr>
          <w:rFonts w:ascii="Times New Roman" w:hAnsi="Times New Roman" w:cs="Times New Roman"/>
          <w:sz w:val="20"/>
          <w:szCs w:val="20"/>
        </w:rPr>
        <w:t>-isoxazoline</w:t>
      </w:r>
    </w:p>
    <w:p w:rsidR="00285857" w:rsidRDefault="00285857" w:rsidP="00285857">
      <w:pPr>
        <w:spacing w:after="0" w:line="240" w:lineRule="auto"/>
        <w:rPr>
          <w:rFonts w:ascii="Times New Roman" w:hAnsi="Times New Roman" w:cs="Times New Roman"/>
          <w:sz w:val="24"/>
          <w:szCs w:val="24"/>
        </w:rPr>
      </w:pPr>
      <w:r>
        <w:rPr>
          <w:rFonts w:ascii="Times New Roman" w:hAnsi="Times New Roman" w:cs="Times New Roman"/>
          <w:b/>
          <w:sz w:val="24"/>
          <w:szCs w:val="24"/>
        </w:rPr>
        <w:t>Step 4.b: Synthesis of palladium-based 3,5-Disubstituted Δ</w:t>
      </w:r>
      <w:r>
        <w:rPr>
          <w:rFonts w:ascii="Times New Roman" w:hAnsi="Times New Roman" w:cs="Times New Roman"/>
          <w:b/>
          <w:sz w:val="24"/>
          <w:szCs w:val="24"/>
          <w:vertAlign w:val="superscript"/>
        </w:rPr>
        <w:t>2</w:t>
      </w:r>
      <w:r>
        <w:rPr>
          <w:rFonts w:ascii="Times New Roman" w:hAnsi="Times New Roman" w:cs="Times New Roman"/>
          <w:b/>
          <w:sz w:val="24"/>
          <w:szCs w:val="24"/>
        </w:rPr>
        <w:t>-isoxazoline through a cyclization process</w:t>
      </w:r>
      <w:r w:rsidR="00320768">
        <w:rPr>
          <w:rFonts w:ascii="Times New Roman" w:hAnsi="Times New Roman" w:cs="Times New Roman"/>
          <w:sz w:val="24"/>
          <w:szCs w:val="24"/>
        </w:rPr>
        <w:t xml:space="preserve">   </w:t>
      </w:r>
    </w:p>
    <w:p w:rsidR="00285857" w:rsidRDefault="00285857" w:rsidP="00285857">
      <w:pPr>
        <w:spacing w:after="0" w:line="240" w:lineRule="auto"/>
        <w:rPr>
          <w:rFonts w:ascii="Times New Roman" w:hAnsi="Times New Roman" w:cs="Times New Roman"/>
          <w:sz w:val="24"/>
          <w:szCs w:val="24"/>
        </w:rPr>
      </w:pPr>
    </w:p>
    <w:p w:rsidR="00285857" w:rsidRDefault="00285857" w:rsidP="0028585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rest of the </w:t>
      </w:r>
      <w:r w:rsidR="00DA7BD8">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was reacted with palladium (II) chloride and copper (II) chloride in methanol.</w:t>
      </w:r>
      <w:r w:rsidR="00320768">
        <w:rPr>
          <w:rFonts w:ascii="Times New Roman" w:hAnsi="Times New Roman" w:cs="Times New Roman"/>
          <w:sz w:val="24"/>
          <w:szCs w:val="24"/>
        </w:rPr>
        <w:t xml:space="preserve"> </w:t>
      </w:r>
      <w:r>
        <w:rPr>
          <w:rFonts w:ascii="Times New Roman" w:hAnsi="Times New Roman" w:cs="Times New Roman"/>
          <w:sz w:val="24"/>
          <w:szCs w:val="24"/>
        </w:rPr>
        <w:t xml:space="preserve"> Described bellow are the calculations to determine the masses of palladium (II) chloride and copper (II) ch</w:t>
      </w:r>
      <w:r w:rsidR="0045725D">
        <w:rPr>
          <w:rFonts w:ascii="Times New Roman" w:hAnsi="Times New Roman" w:cs="Times New Roman"/>
          <w:sz w:val="24"/>
          <w:szCs w:val="24"/>
        </w:rPr>
        <w:t>loride needed for this reaction:</w:t>
      </w:r>
    </w:p>
    <w:p w:rsidR="0045725D" w:rsidRDefault="00285857" w:rsidP="0028585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Approximately 1/10 g (0.1154 g) of </w:t>
      </w:r>
      <w:r w:rsidR="00DA7BD8">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was used in the reaction.  The molar</w:t>
      </w:r>
      <w:r w:rsidR="0045725D">
        <w:rPr>
          <w:rFonts w:ascii="Times New Roman" w:hAnsi="Times New Roman" w:cs="Times New Roman"/>
          <w:sz w:val="24"/>
          <w:szCs w:val="24"/>
        </w:rPr>
        <w:t xml:space="preserve"> mass used for </w:t>
      </w:r>
      <w:r w:rsidR="00DA7BD8">
        <w:rPr>
          <w:rFonts w:ascii="Times New Roman" w:hAnsi="Times New Roman" w:cs="Times New Roman"/>
          <w:sz w:val="24"/>
          <w:szCs w:val="24"/>
        </w:rPr>
        <w:t>(1E)-N-h</w:t>
      </w:r>
      <w:r w:rsidR="0045725D" w:rsidRPr="006E3633">
        <w:rPr>
          <w:rFonts w:ascii="Times New Roman" w:hAnsi="Times New Roman" w:cs="Times New Roman"/>
          <w:sz w:val="24"/>
          <w:szCs w:val="24"/>
        </w:rPr>
        <w:t>ydroxy-1-(4-methoxyphenyl)-3-buten-1-imine</w:t>
      </w:r>
      <w:r w:rsidR="0045725D">
        <w:rPr>
          <w:rFonts w:ascii="Times New Roman" w:hAnsi="Times New Roman" w:cs="Times New Roman"/>
          <w:sz w:val="24"/>
          <w:szCs w:val="24"/>
        </w:rPr>
        <w:t xml:space="preserve"> was 191.24 g/mol, 177.31 g/mol was used as the molar mass for palladium chloride, and 134.446 g/mol as the molar mass for copper (II) chloride.  5:100 was used as the molar ratio of palladium (II) chloride to </w:t>
      </w:r>
      <w:r w:rsidR="00DA7BD8">
        <w:rPr>
          <w:rFonts w:ascii="Times New Roman" w:hAnsi="Times New Roman" w:cs="Times New Roman"/>
          <w:sz w:val="24"/>
          <w:szCs w:val="24"/>
        </w:rPr>
        <w:t>(1E)-N-h</w:t>
      </w:r>
      <w:r w:rsidR="0045725D" w:rsidRPr="006E3633">
        <w:rPr>
          <w:rFonts w:ascii="Times New Roman" w:hAnsi="Times New Roman" w:cs="Times New Roman"/>
          <w:sz w:val="24"/>
          <w:szCs w:val="24"/>
        </w:rPr>
        <w:t>ydroxy-1-(4-methoxyphenyl)-3-buten-1-imine</w:t>
      </w:r>
      <w:r w:rsidR="0045725D">
        <w:rPr>
          <w:rFonts w:ascii="Times New Roman" w:hAnsi="Times New Roman" w:cs="Times New Roman"/>
          <w:sz w:val="24"/>
          <w:szCs w:val="24"/>
        </w:rPr>
        <w:t xml:space="preserve">, and 300:100 as the molar ratio of copper (II) chloride to </w:t>
      </w:r>
      <w:r w:rsidR="00DA7BD8">
        <w:rPr>
          <w:rFonts w:ascii="Times New Roman" w:hAnsi="Times New Roman" w:cs="Times New Roman"/>
          <w:sz w:val="24"/>
          <w:szCs w:val="24"/>
        </w:rPr>
        <w:t>(1E)-N-h</w:t>
      </w:r>
      <w:r w:rsidR="0045725D" w:rsidRPr="006E3633">
        <w:rPr>
          <w:rFonts w:ascii="Times New Roman" w:hAnsi="Times New Roman" w:cs="Times New Roman"/>
          <w:sz w:val="24"/>
          <w:szCs w:val="24"/>
        </w:rPr>
        <w:t>ydroxy-1-(4-methoxyphenyl)-3-buten-1-imine</w:t>
      </w:r>
      <w:r w:rsidR="0045725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83945" w:rsidRPr="0045725D" w:rsidRDefault="0045725D" w:rsidP="0045725D">
      <w:pPr>
        <w:spacing w:after="0" w:line="48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0.1154 gOx ×</m:t>
          </m:r>
          <m:f>
            <m:fPr>
              <m:ctrlPr>
                <w:rPr>
                  <w:rFonts w:ascii="Cambria Math" w:hAnsi="Cambria Math" w:cs="Times New Roman"/>
                  <w:i/>
                  <w:sz w:val="24"/>
                  <w:szCs w:val="24"/>
                </w:rPr>
              </m:ctrlPr>
            </m:fPr>
            <m:num>
              <m:r>
                <w:rPr>
                  <w:rFonts w:ascii="Cambria Math" w:hAnsi="Cambria Math" w:cs="Times New Roman"/>
                  <w:sz w:val="24"/>
                  <w:szCs w:val="24"/>
                </w:rPr>
                <m:t>1 molOx</m:t>
              </m:r>
            </m:num>
            <m:den>
              <m:r>
                <w:rPr>
                  <w:rFonts w:ascii="Cambria Math" w:hAnsi="Cambria Math" w:cs="Times New Roman"/>
                  <w:sz w:val="24"/>
                  <w:szCs w:val="24"/>
                </w:rPr>
                <m:t>191.24 gOx</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5 molPd</m:t>
              </m:r>
            </m:num>
            <m:den>
              <m:r>
                <w:rPr>
                  <w:rFonts w:ascii="Cambria Math" w:hAnsi="Cambria Math" w:cs="Times New Roman"/>
                  <w:sz w:val="24"/>
                  <w:szCs w:val="24"/>
                </w:rPr>
                <m:t>100 molOx</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177.31 gPd</m:t>
              </m:r>
            </m:num>
            <m:den>
              <m:r>
                <w:rPr>
                  <w:rFonts w:ascii="Cambria Math" w:hAnsi="Cambria Math" w:cs="Times New Roman"/>
                  <w:sz w:val="24"/>
                  <w:szCs w:val="24"/>
                </w:rPr>
                <m:t>1 molPd</m:t>
              </m:r>
            </m:den>
          </m:f>
          <m:r>
            <w:rPr>
              <w:rFonts w:ascii="Cambria Math" w:hAnsi="Cambria Math" w:cs="Times New Roman"/>
              <w:sz w:val="24"/>
              <w:szCs w:val="24"/>
            </w:rPr>
            <m:t xml:space="preserve"> =0.00535 gPd</m:t>
          </m:r>
        </m:oMath>
      </m:oMathPara>
    </w:p>
    <w:p w:rsidR="0045725D" w:rsidRPr="00513439" w:rsidRDefault="00513439" w:rsidP="0045725D">
      <w:pPr>
        <w:spacing w:after="0"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0.1154 gOx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 molOx</m:t>
              </m:r>
            </m:num>
            <m:den>
              <m:r>
                <w:rPr>
                  <w:rFonts w:ascii="Cambria Math" w:eastAsiaTheme="minorEastAsia" w:hAnsi="Cambria Math" w:cs="Times New Roman"/>
                  <w:sz w:val="24"/>
                  <w:szCs w:val="24"/>
                </w:rPr>
                <m:t>191.24 gOx</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300 molCu</m:t>
              </m:r>
            </m:num>
            <m:den>
              <m:r>
                <w:rPr>
                  <w:rFonts w:ascii="Cambria Math" w:eastAsiaTheme="minorEastAsia" w:hAnsi="Cambria Math" w:cs="Times New Roman"/>
                  <w:sz w:val="24"/>
                  <w:szCs w:val="24"/>
                </w:rPr>
                <m:t>100 molOx</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134.446 gCu</m:t>
              </m:r>
            </m:num>
            <m:den>
              <m:r>
                <w:rPr>
                  <w:rFonts w:ascii="Cambria Math" w:eastAsiaTheme="minorEastAsia" w:hAnsi="Cambria Math" w:cs="Times New Roman"/>
                  <w:sz w:val="24"/>
                  <w:szCs w:val="24"/>
                </w:rPr>
                <m:t>1 molCu</m:t>
              </m:r>
            </m:den>
          </m:f>
          <m:r>
            <w:rPr>
              <w:rFonts w:ascii="Cambria Math" w:eastAsiaTheme="minorEastAsia" w:hAnsi="Cambria Math" w:cs="Times New Roman"/>
              <w:sz w:val="24"/>
              <w:szCs w:val="24"/>
            </w:rPr>
            <m:t xml:space="preserve"> =0.2434 gCu</m:t>
          </m:r>
        </m:oMath>
      </m:oMathPara>
    </w:p>
    <w:p w:rsidR="00513439" w:rsidRDefault="00513439" w:rsidP="00513439">
      <w:pPr>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ab/>
        <w:t xml:space="preserve">Approximately 11.5 mL of methanol was added to the reaction flask containing </w:t>
      </w:r>
      <w:r w:rsidR="00DA7BD8">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Then, palladium (II) chloride was added to solution, followed by the copper (II) chloride while the reaction stirred.  As with the nickel </w:t>
      </w:r>
      <w:r>
        <w:rPr>
          <w:rFonts w:ascii="Times New Roman" w:hAnsi="Times New Roman" w:cs="Times New Roman"/>
          <w:sz w:val="24"/>
          <w:szCs w:val="24"/>
        </w:rPr>
        <w:lastRenderedPageBreak/>
        <w:t>cyclization, the reaction must run over night.</w:t>
      </w:r>
      <w:r w:rsidR="00D52AE5">
        <w:rPr>
          <w:rFonts w:ascii="Times New Roman" w:hAnsi="Times New Roman" w:cs="Times New Roman"/>
          <w:sz w:val="24"/>
          <w:szCs w:val="24"/>
        </w:rPr>
        <w:t xml:space="preserve">  The reaction having gone to completion, the palladium-based 3,5-Disunstituted Δ</w:t>
      </w:r>
      <w:r w:rsidR="00D52AE5">
        <w:rPr>
          <w:rFonts w:ascii="Times New Roman" w:hAnsi="Times New Roman" w:cs="Times New Roman"/>
          <w:sz w:val="24"/>
          <w:szCs w:val="24"/>
          <w:vertAlign w:val="superscript"/>
        </w:rPr>
        <w:t>2</w:t>
      </w:r>
      <w:r w:rsidR="00F514F6">
        <w:rPr>
          <w:rFonts w:ascii="Times New Roman" w:hAnsi="Times New Roman" w:cs="Times New Roman"/>
          <w:sz w:val="24"/>
          <w:szCs w:val="24"/>
        </w:rPr>
        <w:t>-isoxazoline (Figure 4.c</w:t>
      </w:r>
      <w:r w:rsidR="00D52AE5">
        <w:rPr>
          <w:rFonts w:ascii="Times New Roman" w:hAnsi="Times New Roman" w:cs="Times New Roman"/>
          <w:sz w:val="24"/>
          <w:szCs w:val="24"/>
        </w:rPr>
        <w:t>) was made.</w:t>
      </w:r>
    </w:p>
    <w:p w:rsidR="00D52AE5" w:rsidRDefault="00D52AE5" w:rsidP="00513439">
      <w:pPr>
        <w:spacing w:after="0" w:line="480" w:lineRule="auto"/>
        <w:rPr>
          <w:rFonts w:ascii="Times New Roman" w:hAnsi="Times New Roman" w:cs="Times New Roman"/>
          <w:sz w:val="24"/>
          <w:szCs w:val="24"/>
        </w:rPr>
      </w:pPr>
      <w:r>
        <w:rPr>
          <w:rFonts w:ascii="Times New Roman" w:hAnsi="Times New Roman" w:cs="Times New Roman"/>
          <w:sz w:val="24"/>
          <w:szCs w:val="24"/>
        </w:rPr>
        <w:tab/>
        <w:t>The solution</w:t>
      </w:r>
      <w:r w:rsidR="000B200D">
        <w:rPr>
          <w:rFonts w:ascii="Times New Roman" w:hAnsi="Times New Roman" w:cs="Times New Roman"/>
          <w:sz w:val="24"/>
          <w:szCs w:val="24"/>
        </w:rPr>
        <w:t xml:space="preserve"> was then cleaned through a separatory</w:t>
      </w:r>
      <w:r>
        <w:rPr>
          <w:rFonts w:ascii="Times New Roman" w:hAnsi="Times New Roman" w:cs="Times New Roman"/>
          <w:sz w:val="24"/>
          <w:szCs w:val="24"/>
        </w:rPr>
        <w:t xml:space="preserve"> funnel using a similar process for the one described in Step 4.a with deionized water, ethyl acetate, sodium bicarbonate, and brine solution.  </w:t>
      </w:r>
      <w:r w:rsidR="00F514F6">
        <w:rPr>
          <w:rFonts w:ascii="Times New Roman" w:hAnsi="Times New Roman" w:cs="Times New Roman"/>
          <w:sz w:val="24"/>
          <w:szCs w:val="24"/>
        </w:rPr>
        <w:t xml:space="preserve">The color of the organic layer was similar to the one in Figure 4.b.  </w:t>
      </w:r>
      <w:r>
        <w:rPr>
          <w:rFonts w:ascii="Times New Roman" w:hAnsi="Times New Roman" w:cs="Times New Roman"/>
          <w:sz w:val="24"/>
          <w:szCs w:val="24"/>
        </w:rPr>
        <w:t xml:space="preserve">The organic </w:t>
      </w:r>
      <w:r w:rsidR="00EE46C9">
        <w:rPr>
          <w:rFonts w:ascii="Times New Roman" w:hAnsi="Times New Roman" w:cs="Times New Roman"/>
          <w:sz w:val="24"/>
          <w:szCs w:val="24"/>
        </w:rPr>
        <w:t xml:space="preserve">layer </w:t>
      </w:r>
      <w:r>
        <w:rPr>
          <w:rFonts w:ascii="Times New Roman" w:hAnsi="Times New Roman" w:cs="Times New Roman"/>
          <w:sz w:val="24"/>
          <w:szCs w:val="24"/>
        </w:rPr>
        <w:t>was then put through to rotary evaporator at ~63°C, by the end of which the palladium-based 3,5-Disubstituted Δ</w:t>
      </w:r>
      <w:r>
        <w:rPr>
          <w:rFonts w:ascii="Times New Roman" w:hAnsi="Times New Roman" w:cs="Times New Roman"/>
          <w:sz w:val="24"/>
          <w:szCs w:val="24"/>
          <w:vertAlign w:val="superscript"/>
        </w:rPr>
        <w:t>2</w:t>
      </w:r>
      <w:r>
        <w:rPr>
          <w:rFonts w:ascii="Times New Roman" w:hAnsi="Times New Roman" w:cs="Times New Roman"/>
          <w:sz w:val="24"/>
          <w:szCs w:val="24"/>
        </w:rPr>
        <w:t>-isoxazoline had been isolated.</w:t>
      </w:r>
    </w:p>
    <w:p w:rsidR="008A7BAA" w:rsidRDefault="008A7BAA" w:rsidP="00513439">
      <w:pPr>
        <w:spacing w:after="0" w:line="480" w:lineRule="auto"/>
        <w:rPr>
          <w:rFonts w:ascii="Times New Roman" w:hAnsi="Times New Roman" w:cs="Times New Roman"/>
          <w:sz w:val="24"/>
          <w:szCs w:val="24"/>
        </w:rPr>
      </w:pPr>
      <w:r>
        <w:rPr>
          <w:noProof/>
        </w:rPr>
        <w:drawing>
          <wp:anchor distT="0" distB="0" distL="114300" distR="114300" simplePos="0" relativeHeight="251747328" behindDoc="0" locked="0" layoutInCell="1" allowOverlap="1">
            <wp:simplePos x="0" y="0"/>
            <wp:positionH relativeFrom="column">
              <wp:posOffset>1876425</wp:posOffset>
            </wp:positionH>
            <wp:positionV relativeFrom="paragraph">
              <wp:posOffset>175260</wp:posOffset>
            </wp:positionV>
            <wp:extent cx="2000250" cy="11144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00250" cy="1114425"/>
                    </a:xfrm>
                    <a:prstGeom prst="rect">
                      <a:avLst/>
                    </a:prstGeom>
                  </pic:spPr>
                </pic:pic>
              </a:graphicData>
            </a:graphic>
          </wp:anchor>
        </w:drawing>
      </w:r>
    </w:p>
    <w:p w:rsidR="00F514F6" w:rsidRDefault="00F514F6" w:rsidP="00513439">
      <w:pPr>
        <w:spacing w:after="0" w:line="480" w:lineRule="auto"/>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b/>
          <w:sz w:val="20"/>
          <w:szCs w:val="20"/>
        </w:rPr>
        <w:t>Figure 4.c:</w:t>
      </w:r>
      <w:r>
        <w:rPr>
          <w:rFonts w:ascii="Times New Roman" w:hAnsi="Times New Roman" w:cs="Times New Roman"/>
          <w:sz w:val="20"/>
          <w:szCs w:val="20"/>
        </w:rPr>
        <w:t xml:space="preserve"> palladium-based 3,5-Disubstituted ∆</w:t>
      </w:r>
      <w:r>
        <w:rPr>
          <w:rFonts w:ascii="Times New Roman" w:hAnsi="Times New Roman" w:cs="Times New Roman"/>
          <w:sz w:val="20"/>
          <w:szCs w:val="20"/>
          <w:vertAlign w:val="superscript"/>
        </w:rPr>
        <w:t>2</w:t>
      </w:r>
      <w:r>
        <w:rPr>
          <w:rFonts w:ascii="Times New Roman" w:hAnsi="Times New Roman" w:cs="Times New Roman"/>
          <w:sz w:val="20"/>
          <w:szCs w:val="20"/>
        </w:rPr>
        <w:t>-isoxazoline</w:t>
      </w:r>
    </w:p>
    <w:p w:rsidR="007A7A88" w:rsidRPr="00F514F6" w:rsidRDefault="00366CD3" w:rsidP="00513439">
      <w:pPr>
        <w:spacing w:after="0" w:line="480" w:lineRule="auto"/>
        <w:rPr>
          <w:rFonts w:ascii="Times New Roman" w:hAnsi="Times New Roman" w:cs="Times New Roman"/>
          <w:sz w:val="20"/>
          <w:szCs w:val="20"/>
        </w:rPr>
      </w:pPr>
      <w:r>
        <w:rPr>
          <w:rFonts w:ascii="Times New Roman" w:hAnsi="Times New Roman" w:cs="Times New Roman"/>
          <w:b/>
          <w:sz w:val="24"/>
          <w:szCs w:val="24"/>
        </w:rPr>
        <w:t>Product ana</w:t>
      </w:r>
      <w:r w:rsidR="004C4C9C">
        <w:rPr>
          <w:rFonts w:ascii="Times New Roman" w:hAnsi="Times New Roman" w:cs="Times New Roman"/>
          <w:b/>
          <w:sz w:val="24"/>
          <w:szCs w:val="24"/>
        </w:rPr>
        <w:t>lysis</w:t>
      </w:r>
    </w:p>
    <w:p w:rsidR="004C4C9C" w:rsidRDefault="004C4C9C" w:rsidP="006A03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many ways to ensure that the products made in each of these reactions </w:t>
      </w:r>
      <w:r w:rsidR="006A0332">
        <w:rPr>
          <w:rFonts w:ascii="Times New Roman" w:hAnsi="Times New Roman" w:cs="Times New Roman"/>
          <w:sz w:val="24"/>
          <w:szCs w:val="24"/>
        </w:rPr>
        <w:t>are</w:t>
      </w:r>
      <w:r>
        <w:rPr>
          <w:rFonts w:ascii="Times New Roman" w:hAnsi="Times New Roman" w:cs="Times New Roman"/>
          <w:sz w:val="24"/>
          <w:szCs w:val="24"/>
        </w:rPr>
        <w:t xml:space="preserve"> actually the desired product</w:t>
      </w:r>
      <w:r w:rsidR="006A0332">
        <w:rPr>
          <w:rFonts w:ascii="Times New Roman" w:hAnsi="Times New Roman" w:cs="Times New Roman"/>
          <w:sz w:val="24"/>
          <w:szCs w:val="24"/>
        </w:rPr>
        <w:t>s</w:t>
      </w:r>
      <w:r>
        <w:rPr>
          <w:rFonts w:ascii="Times New Roman" w:hAnsi="Times New Roman" w:cs="Times New Roman"/>
          <w:sz w:val="24"/>
          <w:szCs w:val="24"/>
        </w:rPr>
        <w:t>.  The two major ways utilized in this research were nuclear magnetic resonance (NMR)</w:t>
      </w:r>
      <w:r w:rsidR="00F514F6">
        <w:rPr>
          <w:rFonts w:ascii="Times New Roman" w:hAnsi="Times New Roman" w:cs="Times New Roman"/>
          <w:sz w:val="24"/>
          <w:szCs w:val="24"/>
        </w:rPr>
        <w:t xml:space="preserve"> (Figure 5.a)</w:t>
      </w:r>
      <w:r>
        <w:rPr>
          <w:rFonts w:ascii="Times New Roman" w:hAnsi="Times New Roman" w:cs="Times New Roman"/>
          <w:sz w:val="24"/>
          <w:szCs w:val="24"/>
        </w:rPr>
        <w:t xml:space="preserve"> and thin layer chromatography (TLC) plates.  The specific NMR used was a proton NMR (or hNMR), and the solvent used was chloroform-d.  The hNMR should allow the structure to be clearly seen through different peaks </w:t>
      </w:r>
      <w:r w:rsidR="006A0332">
        <w:rPr>
          <w:rFonts w:ascii="Times New Roman" w:hAnsi="Times New Roman" w:cs="Times New Roman"/>
          <w:sz w:val="24"/>
          <w:szCs w:val="24"/>
        </w:rPr>
        <w:t>i</w:t>
      </w:r>
      <w:r>
        <w:rPr>
          <w:rFonts w:ascii="Times New Roman" w:hAnsi="Times New Roman" w:cs="Times New Roman"/>
          <w:sz w:val="24"/>
          <w:szCs w:val="24"/>
        </w:rPr>
        <w:t>n different places on the graph</w:t>
      </w:r>
      <w:r w:rsidR="00E37BE2">
        <w:rPr>
          <w:rFonts w:ascii="Times New Roman" w:hAnsi="Times New Roman" w:cs="Times New Roman"/>
          <w:sz w:val="24"/>
          <w:szCs w:val="24"/>
        </w:rPr>
        <w:t xml:space="preserve"> to verify the identity of the compound</w:t>
      </w:r>
      <w:r>
        <w:rPr>
          <w:rFonts w:ascii="Times New Roman" w:hAnsi="Times New Roman" w:cs="Times New Roman"/>
          <w:sz w:val="24"/>
          <w:szCs w:val="24"/>
        </w:rPr>
        <w:t>.  The TLC plates were used as an efficient way of comparing the starting material to the product.  One drop each of starting material and product was put on the bottom of a TLC plate</w:t>
      </w:r>
      <w:r w:rsidR="00F33508">
        <w:rPr>
          <w:rFonts w:ascii="Times New Roman" w:hAnsi="Times New Roman" w:cs="Times New Roman"/>
          <w:sz w:val="24"/>
          <w:szCs w:val="24"/>
        </w:rPr>
        <w:t xml:space="preserve">. The plate was then put in a chromatography jar containing </w:t>
      </w:r>
      <w:r w:rsidR="00BA38AD">
        <w:rPr>
          <w:rFonts w:ascii="Times New Roman" w:hAnsi="Times New Roman" w:cs="Times New Roman"/>
          <w:sz w:val="24"/>
          <w:szCs w:val="24"/>
        </w:rPr>
        <w:t>an 80:20 ratio of hexanes solution to ethyl acetate.</w:t>
      </w:r>
      <w:r w:rsidR="00F33508">
        <w:rPr>
          <w:rFonts w:ascii="Times New Roman" w:hAnsi="Times New Roman" w:cs="Times New Roman"/>
          <w:sz w:val="24"/>
          <w:szCs w:val="24"/>
        </w:rPr>
        <w:t xml:space="preserve">  As the </w:t>
      </w:r>
      <w:r w:rsidR="00BA38AD">
        <w:rPr>
          <w:rFonts w:ascii="Times New Roman" w:hAnsi="Times New Roman" w:cs="Times New Roman"/>
          <w:sz w:val="24"/>
          <w:szCs w:val="24"/>
        </w:rPr>
        <w:t xml:space="preserve">hexanes and </w:t>
      </w:r>
      <w:r w:rsidR="00F33508">
        <w:rPr>
          <w:rFonts w:ascii="Times New Roman" w:hAnsi="Times New Roman" w:cs="Times New Roman"/>
          <w:sz w:val="24"/>
          <w:szCs w:val="24"/>
        </w:rPr>
        <w:t xml:space="preserve">ethyl acetate moved up the TLC plate, it </w:t>
      </w:r>
      <w:r w:rsidR="00F74152">
        <w:rPr>
          <w:rFonts w:ascii="Times New Roman" w:hAnsi="Times New Roman" w:cs="Times New Roman"/>
          <w:sz w:val="24"/>
          <w:szCs w:val="24"/>
        </w:rPr>
        <w:t>dragged</w:t>
      </w:r>
      <w:r w:rsidR="00F33508">
        <w:rPr>
          <w:rFonts w:ascii="Times New Roman" w:hAnsi="Times New Roman" w:cs="Times New Roman"/>
          <w:sz w:val="24"/>
          <w:szCs w:val="24"/>
        </w:rPr>
        <w:t xml:space="preserve"> the</w:t>
      </w:r>
      <w:r w:rsidR="006A0332">
        <w:rPr>
          <w:rFonts w:ascii="Times New Roman" w:hAnsi="Times New Roman" w:cs="Times New Roman"/>
          <w:sz w:val="24"/>
          <w:szCs w:val="24"/>
        </w:rPr>
        <w:t xml:space="preserve"> drops with it.  The more polar the drop, the less it would move, while the less polar</w:t>
      </w:r>
      <w:r w:rsidR="00BA38AD">
        <w:rPr>
          <w:rFonts w:ascii="Times New Roman" w:hAnsi="Times New Roman" w:cs="Times New Roman"/>
          <w:sz w:val="24"/>
          <w:szCs w:val="24"/>
        </w:rPr>
        <w:t>,</w:t>
      </w:r>
      <w:r w:rsidR="006A0332">
        <w:rPr>
          <w:rFonts w:ascii="Times New Roman" w:hAnsi="Times New Roman" w:cs="Times New Roman"/>
          <w:sz w:val="24"/>
          <w:szCs w:val="24"/>
        </w:rPr>
        <w:t xml:space="preserve"> the more it would move.  </w:t>
      </w:r>
      <w:r w:rsidR="00F514F6">
        <w:rPr>
          <w:rFonts w:ascii="Times New Roman" w:hAnsi="Times New Roman" w:cs="Times New Roman"/>
          <w:sz w:val="24"/>
          <w:szCs w:val="24"/>
        </w:rPr>
        <w:t>This can only be observed with ultraviolet light</w:t>
      </w:r>
      <w:r w:rsidR="00CA2352">
        <w:rPr>
          <w:rFonts w:ascii="Times New Roman" w:hAnsi="Times New Roman" w:cs="Times New Roman"/>
          <w:sz w:val="24"/>
          <w:szCs w:val="24"/>
        </w:rPr>
        <w:t xml:space="preserve"> </w:t>
      </w:r>
      <w:r w:rsidR="00EE46C9">
        <w:rPr>
          <w:noProof/>
        </w:rPr>
        <w:lastRenderedPageBreak/>
        <w:drawing>
          <wp:anchor distT="0" distB="0" distL="114300" distR="114300" simplePos="0" relativeHeight="251735040" behindDoc="0" locked="0" layoutInCell="1" allowOverlap="1">
            <wp:simplePos x="0" y="0"/>
            <wp:positionH relativeFrom="column">
              <wp:posOffset>3225165</wp:posOffset>
            </wp:positionH>
            <wp:positionV relativeFrom="paragraph">
              <wp:posOffset>970280</wp:posOffset>
            </wp:positionV>
            <wp:extent cx="1958340" cy="1350010"/>
            <wp:effectExtent l="0" t="635" r="3175" b="3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5400000">
                      <a:off x="0" y="0"/>
                      <a:ext cx="1958340" cy="1350010"/>
                    </a:xfrm>
                    <a:prstGeom prst="rect">
                      <a:avLst/>
                    </a:prstGeom>
                  </pic:spPr>
                </pic:pic>
              </a:graphicData>
            </a:graphic>
            <wp14:sizeRelH relativeFrom="margin">
              <wp14:pctWidth>0</wp14:pctWidth>
            </wp14:sizeRelH>
            <wp14:sizeRelV relativeFrom="margin">
              <wp14:pctHeight>0</wp14:pctHeight>
            </wp14:sizeRelV>
          </wp:anchor>
        </w:drawing>
      </w:r>
      <w:r w:rsidR="00BA38AD">
        <w:rPr>
          <w:rFonts w:ascii="Times New Roman" w:hAnsi="Times New Roman" w:cs="Times New Roman"/>
          <w:sz w:val="24"/>
          <w:szCs w:val="24"/>
        </w:rPr>
        <w:t>(Figure 5.b)</w:t>
      </w:r>
      <w:r w:rsidR="00F514F6">
        <w:rPr>
          <w:rFonts w:ascii="Times New Roman" w:hAnsi="Times New Roman" w:cs="Times New Roman"/>
          <w:sz w:val="24"/>
          <w:szCs w:val="24"/>
        </w:rPr>
        <w:t xml:space="preserve">.  </w:t>
      </w:r>
      <w:r w:rsidR="006A0332">
        <w:rPr>
          <w:rFonts w:ascii="Times New Roman" w:hAnsi="Times New Roman" w:cs="Times New Roman"/>
          <w:sz w:val="24"/>
          <w:szCs w:val="24"/>
        </w:rPr>
        <w:t>While this did not give the exact identity of the produ</w:t>
      </w:r>
      <w:r w:rsidR="00E37BE2">
        <w:rPr>
          <w:rFonts w:ascii="Times New Roman" w:hAnsi="Times New Roman" w:cs="Times New Roman"/>
          <w:sz w:val="24"/>
          <w:szCs w:val="24"/>
        </w:rPr>
        <w:t xml:space="preserve">ct, it confirmed or denied that </w:t>
      </w:r>
      <w:r w:rsidR="00CA2352">
        <w:rPr>
          <w:noProof/>
        </w:rPr>
        <w:drawing>
          <wp:anchor distT="0" distB="0" distL="114300" distR="114300" simplePos="0" relativeHeight="251731968" behindDoc="0" locked="0" layoutInCell="1" allowOverlap="1">
            <wp:simplePos x="0" y="0"/>
            <wp:positionH relativeFrom="column">
              <wp:posOffset>939276</wp:posOffset>
            </wp:positionH>
            <wp:positionV relativeFrom="paragraph">
              <wp:posOffset>575586</wp:posOffset>
            </wp:positionV>
            <wp:extent cx="1076325" cy="2009775"/>
            <wp:effectExtent l="0" t="0" r="952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76325" cy="2009775"/>
                    </a:xfrm>
                    <a:prstGeom prst="rect">
                      <a:avLst/>
                    </a:prstGeom>
                  </pic:spPr>
                </pic:pic>
              </a:graphicData>
            </a:graphic>
          </wp:anchor>
        </w:drawing>
      </w:r>
      <w:r w:rsidR="006A0332">
        <w:rPr>
          <w:rFonts w:ascii="Times New Roman" w:hAnsi="Times New Roman" w:cs="Times New Roman"/>
          <w:sz w:val="24"/>
          <w:szCs w:val="24"/>
        </w:rPr>
        <w:t>something was made.</w:t>
      </w:r>
    </w:p>
    <w:p w:rsidR="00F514F6" w:rsidRPr="00F514F6" w:rsidRDefault="00F514F6" w:rsidP="00F514F6">
      <w:pPr>
        <w:spacing w:after="0" w:line="48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Figure 5.a:</w:t>
      </w:r>
      <w:r>
        <w:rPr>
          <w:rFonts w:ascii="Times New Roman" w:hAnsi="Times New Roman" w:cs="Times New Roman"/>
          <w:sz w:val="20"/>
          <w:szCs w:val="20"/>
        </w:rPr>
        <w:t xml:space="preserve"> nuclear magnetic resonance machine      </w:t>
      </w:r>
      <w:r w:rsidR="00660FA5">
        <w:rPr>
          <w:rFonts w:ascii="Times New Roman" w:hAnsi="Times New Roman" w:cs="Times New Roman"/>
          <w:sz w:val="20"/>
          <w:szCs w:val="20"/>
        </w:rPr>
        <w:t xml:space="preserve">    </w:t>
      </w:r>
      <w:r>
        <w:rPr>
          <w:rFonts w:ascii="Times New Roman" w:hAnsi="Times New Roman" w:cs="Times New Roman"/>
          <w:b/>
          <w:sz w:val="20"/>
          <w:szCs w:val="20"/>
        </w:rPr>
        <w:t>Figure 5.b:</w:t>
      </w:r>
      <w:r>
        <w:rPr>
          <w:rFonts w:ascii="Times New Roman" w:hAnsi="Times New Roman" w:cs="Times New Roman"/>
          <w:sz w:val="20"/>
          <w:szCs w:val="20"/>
        </w:rPr>
        <w:t xml:space="preserve"> example of thin layer chromatography plate</w:t>
      </w:r>
    </w:p>
    <w:p w:rsidR="00DA3A53" w:rsidRDefault="00DA3A53" w:rsidP="006A0332">
      <w:pPr>
        <w:spacing w:after="0" w:line="480" w:lineRule="auto"/>
        <w:ind w:firstLine="720"/>
        <w:rPr>
          <w:rFonts w:ascii="Times New Roman" w:hAnsi="Times New Roman" w:cs="Times New Roman"/>
          <w:sz w:val="24"/>
          <w:szCs w:val="24"/>
        </w:rPr>
      </w:pPr>
    </w:p>
    <w:p w:rsidR="00D7487A" w:rsidRDefault="00DA3A53" w:rsidP="004A618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RESULTS AND </w:t>
      </w:r>
      <w:r w:rsidRPr="005A2880">
        <w:rPr>
          <w:rFonts w:ascii="Times New Roman" w:hAnsi="Times New Roman" w:cs="Times New Roman"/>
          <w:b/>
          <w:sz w:val="24"/>
          <w:szCs w:val="24"/>
        </w:rPr>
        <w:t>DISCUSSION</w:t>
      </w:r>
      <w:bookmarkStart w:id="0" w:name="_GoBack"/>
      <w:bookmarkEnd w:id="0"/>
    </w:p>
    <w:p w:rsidR="00DA3A53" w:rsidRDefault="00986444" w:rsidP="00DA3A53">
      <w:pPr>
        <w:spacing w:after="0" w:line="480" w:lineRule="auto"/>
        <w:rPr>
          <w:rFonts w:ascii="Times New Roman" w:hAnsi="Times New Roman" w:cs="Times New Roman"/>
          <w:b/>
          <w:sz w:val="24"/>
          <w:szCs w:val="24"/>
        </w:rPr>
      </w:pPr>
      <w:r>
        <w:rPr>
          <w:rFonts w:ascii="Times New Roman" w:hAnsi="Times New Roman" w:cs="Times New Roman"/>
          <w:b/>
          <w:sz w:val="24"/>
          <w:szCs w:val="24"/>
        </w:rPr>
        <w:t>Results of</w:t>
      </w:r>
      <w:r w:rsidR="00DA3A53" w:rsidRPr="00DA3A53">
        <w:rPr>
          <w:rFonts w:ascii="Times New Roman" w:hAnsi="Times New Roman" w:cs="Times New Roman"/>
          <w:b/>
          <w:sz w:val="24"/>
          <w:szCs w:val="24"/>
        </w:rPr>
        <w:t xml:space="preserve"> Grignard reaction</w:t>
      </w:r>
    </w:p>
    <w:p w:rsidR="00DA3A53" w:rsidRDefault="0067667C" w:rsidP="00DA3A5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theoretical yield for the Grignard reaction was </w:t>
      </w:r>
      <w:r w:rsidR="00DA7BD8">
        <w:rPr>
          <w:rFonts w:ascii="Times New Roman" w:hAnsi="Times New Roman" w:cs="Times New Roman"/>
          <w:sz w:val="24"/>
          <w:szCs w:val="24"/>
        </w:rPr>
        <w:t>calculated to be 1.3092 g 1-(4-m</w:t>
      </w:r>
      <w:r>
        <w:rPr>
          <w:rFonts w:ascii="Times New Roman" w:hAnsi="Times New Roman" w:cs="Times New Roman"/>
          <w:sz w:val="24"/>
          <w:szCs w:val="24"/>
        </w:rPr>
        <w:t xml:space="preserve">ethoxyphenly)-3-buten-1-ol.  The actual yield was massed to be 0.7861 g, meaning that the percent yield </w:t>
      </w:r>
      <w:r w:rsidR="0078438D">
        <w:rPr>
          <w:rFonts w:ascii="Times New Roman" w:hAnsi="Times New Roman" w:cs="Times New Roman"/>
          <w:sz w:val="24"/>
          <w:szCs w:val="24"/>
        </w:rPr>
        <w:t>for this reaction was 60.04%</w:t>
      </w:r>
      <w:r w:rsidR="00BA38AD">
        <w:rPr>
          <w:rFonts w:ascii="Times New Roman" w:hAnsi="Times New Roman" w:cs="Times New Roman"/>
          <w:sz w:val="24"/>
          <w:szCs w:val="24"/>
        </w:rPr>
        <w:t xml:space="preserve">.  </w:t>
      </w:r>
    </w:p>
    <w:p w:rsidR="00EE46C9" w:rsidRPr="00EE46C9" w:rsidRDefault="00DA7BD8" w:rsidP="00EE46C9">
      <w:pPr>
        <w:spacing w:after="0" w:line="480" w:lineRule="auto"/>
        <w:rPr>
          <w:rFonts w:ascii="Times New Roman" w:hAnsi="Times New Roman" w:cs="Times New Roman"/>
          <w:sz w:val="24"/>
          <w:szCs w:val="24"/>
        </w:rPr>
      </w:pPr>
      <w:r>
        <w:rPr>
          <w:rFonts w:ascii="Times New Roman" w:hAnsi="Times New Roman" w:cs="Times New Roman"/>
          <w:sz w:val="24"/>
          <w:szCs w:val="24"/>
        </w:rPr>
        <w:tab/>
        <w:t>After the 1-(4-methoxyphenyl</w:t>
      </w:r>
      <w:r w:rsidR="00BA38AD">
        <w:rPr>
          <w:rFonts w:ascii="Times New Roman" w:hAnsi="Times New Roman" w:cs="Times New Roman"/>
          <w:sz w:val="24"/>
          <w:szCs w:val="24"/>
        </w:rPr>
        <w:t xml:space="preserve">)-3-buten-1-ol was purified, </w:t>
      </w:r>
      <w:r w:rsidR="00660FA5">
        <w:rPr>
          <w:rFonts w:ascii="Times New Roman" w:hAnsi="Times New Roman" w:cs="Times New Roman"/>
          <w:sz w:val="24"/>
          <w:szCs w:val="24"/>
        </w:rPr>
        <w:t xml:space="preserve">a TLC plate was made comparing p-anisaldehyde </w:t>
      </w:r>
      <w:r>
        <w:rPr>
          <w:rFonts w:ascii="Times New Roman" w:hAnsi="Times New Roman" w:cs="Times New Roman"/>
          <w:sz w:val="24"/>
          <w:szCs w:val="24"/>
        </w:rPr>
        <w:t>to 1-(4-methoxyphenyl</w:t>
      </w:r>
      <w:r w:rsidR="003F768E">
        <w:rPr>
          <w:rFonts w:ascii="Times New Roman" w:hAnsi="Times New Roman" w:cs="Times New Roman"/>
          <w:sz w:val="24"/>
          <w:szCs w:val="24"/>
        </w:rPr>
        <w:t>)-3-buten-1-ol</w:t>
      </w:r>
      <w:r w:rsidR="0078438D">
        <w:rPr>
          <w:rFonts w:ascii="Times New Roman" w:hAnsi="Times New Roman" w:cs="Times New Roman"/>
          <w:sz w:val="24"/>
          <w:szCs w:val="24"/>
        </w:rPr>
        <w:t xml:space="preserve"> (Figure 6.a).</w:t>
      </w:r>
      <w:r w:rsidR="00986444">
        <w:rPr>
          <w:rFonts w:ascii="Times New Roman" w:hAnsi="Times New Roman" w:cs="Times New Roman"/>
          <w:sz w:val="24"/>
          <w:szCs w:val="24"/>
        </w:rPr>
        <w:t xml:space="preserve">  The TLC plate showed that a compound was indeed formed and that it’s polarity is similar to that of </w:t>
      </w:r>
      <w:r>
        <w:rPr>
          <w:rFonts w:ascii="Times New Roman" w:hAnsi="Times New Roman" w:cs="Times New Roman"/>
          <w:sz w:val="24"/>
          <w:szCs w:val="24"/>
        </w:rPr>
        <w:t>1-(4-methoxyphenyl</w:t>
      </w:r>
      <w:r w:rsidR="00194CDF">
        <w:rPr>
          <w:rFonts w:ascii="Times New Roman" w:hAnsi="Times New Roman" w:cs="Times New Roman"/>
          <w:sz w:val="24"/>
          <w:szCs w:val="24"/>
        </w:rPr>
        <w:t>)-3-buten-1-ol.</w:t>
      </w:r>
    </w:p>
    <w:p w:rsidR="00EE46C9" w:rsidRDefault="00EE46C9" w:rsidP="003F768E">
      <w:pPr>
        <w:spacing w:after="0" w:line="240" w:lineRule="auto"/>
        <w:jc w:val="center"/>
        <w:rPr>
          <w:rFonts w:ascii="Times New Roman" w:hAnsi="Times New Roman" w:cs="Times New Roman"/>
          <w:b/>
          <w:sz w:val="20"/>
          <w:szCs w:val="20"/>
        </w:rPr>
      </w:pPr>
    </w:p>
    <w:p w:rsidR="00EE46C9" w:rsidRDefault="00EE46C9" w:rsidP="003F768E">
      <w:pPr>
        <w:spacing w:after="0" w:line="240" w:lineRule="auto"/>
        <w:jc w:val="center"/>
        <w:rPr>
          <w:rFonts w:ascii="Times New Roman" w:hAnsi="Times New Roman" w:cs="Times New Roman"/>
          <w:b/>
          <w:sz w:val="20"/>
          <w:szCs w:val="20"/>
        </w:rPr>
      </w:pPr>
    </w:p>
    <w:p w:rsidR="00EE46C9" w:rsidRDefault="00EE46C9" w:rsidP="003F768E">
      <w:pPr>
        <w:spacing w:after="0" w:line="240" w:lineRule="auto"/>
        <w:jc w:val="center"/>
        <w:rPr>
          <w:rFonts w:ascii="Times New Roman" w:hAnsi="Times New Roman" w:cs="Times New Roman"/>
          <w:b/>
          <w:sz w:val="20"/>
          <w:szCs w:val="20"/>
        </w:rPr>
      </w:pPr>
    </w:p>
    <w:p w:rsidR="00EE46C9" w:rsidRDefault="00EE46C9" w:rsidP="003F768E">
      <w:pPr>
        <w:spacing w:after="0" w:line="240" w:lineRule="auto"/>
        <w:jc w:val="center"/>
        <w:rPr>
          <w:rFonts w:ascii="Times New Roman" w:hAnsi="Times New Roman" w:cs="Times New Roman"/>
          <w:b/>
          <w:sz w:val="20"/>
          <w:szCs w:val="20"/>
        </w:rPr>
      </w:pPr>
    </w:p>
    <w:p w:rsidR="00EE46C9" w:rsidRDefault="00EE46C9" w:rsidP="003F768E">
      <w:pPr>
        <w:spacing w:after="0" w:line="240" w:lineRule="auto"/>
        <w:jc w:val="center"/>
        <w:rPr>
          <w:rFonts w:ascii="Times New Roman" w:hAnsi="Times New Roman" w:cs="Times New Roman"/>
          <w:b/>
          <w:sz w:val="20"/>
          <w:szCs w:val="20"/>
        </w:rPr>
      </w:pPr>
    </w:p>
    <w:p w:rsidR="00EE46C9" w:rsidRDefault="00EE46C9" w:rsidP="003F768E">
      <w:pPr>
        <w:spacing w:after="0" w:line="240" w:lineRule="auto"/>
        <w:jc w:val="center"/>
        <w:rPr>
          <w:rFonts w:ascii="Times New Roman" w:hAnsi="Times New Roman" w:cs="Times New Roman"/>
          <w:b/>
          <w:sz w:val="20"/>
          <w:szCs w:val="20"/>
        </w:rPr>
      </w:pPr>
    </w:p>
    <w:p w:rsidR="00EE46C9" w:rsidRDefault="00EE46C9" w:rsidP="003F768E">
      <w:pPr>
        <w:spacing w:after="0" w:line="240" w:lineRule="auto"/>
        <w:jc w:val="center"/>
        <w:rPr>
          <w:rFonts w:ascii="Times New Roman" w:hAnsi="Times New Roman" w:cs="Times New Roman"/>
          <w:b/>
          <w:sz w:val="20"/>
          <w:szCs w:val="20"/>
        </w:rPr>
      </w:pPr>
    </w:p>
    <w:p w:rsidR="003F768E" w:rsidRDefault="00EE46C9" w:rsidP="003F768E">
      <w:pPr>
        <w:spacing w:after="0" w:line="240" w:lineRule="auto"/>
        <w:jc w:val="center"/>
        <w:rPr>
          <w:rFonts w:ascii="Times New Roman" w:hAnsi="Times New Roman" w:cs="Times New Roman"/>
          <w:sz w:val="20"/>
          <w:szCs w:val="20"/>
        </w:rPr>
      </w:pPr>
      <w:r>
        <w:rPr>
          <w:noProof/>
        </w:rPr>
        <w:lastRenderedPageBreak/>
        <w:drawing>
          <wp:anchor distT="0" distB="0" distL="114300" distR="114300" simplePos="0" relativeHeight="251736064" behindDoc="0" locked="0" layoutInCell="1" allowOverlap="1">
            <wp:simplePos x="0" y="0"/>
            <wp:positionH relativeFrom="column">
              <wp:posOffset>2141082</wp:posOffset>
            </wp:positionH>
            <wp:positionV relativeFrom="paragraph">
              <wp:posOffset>0</wp:posOffset>
            </wp:positionV>
            <wp:extent cx="1562100" cy="20574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0800000">
                      <a:off x="0" y="0"/>
                      <a:ext cx="1562100" cy="2057400"/>
                    </a:xfrm>
                    <a:prstGeom prst="rect">
                      <a:avLst/>
                    </a:prstGeom>
                  </pic:spPr>
                </pic:pic>
              </a:graphicData>
            </a:graphic>
          </wp:anchor>
        </w:drawing>
      </w:r>
      <w:r w:rsidR="003F768E" w:rsidRPr="003F768E">
        <w:rPr>
          <w:rFonts w:ascii="Times New Roman" w:hAnsi="Times New Roman" w:cs="Times New Roman"/>
          <w:b/>
          <w:sz w:val="20"/>
          <w:szCs w:val="20"/>
        </w:rPr>
        <w:t>Figure 6.a:</w:t>
      </w:r>
      <w:r w:rsidR="00DA7BD8">
        <w:rPr>
          <w:rFonts w:ascii="Times New Roman" w:hAnsi="Times New Roman" w:cs="Times New Roman"/>
          <w:sz w:val="20"/>
          <w:szCs w:val="20"/>
        </w:rPr>
        <w:t xml:space="preserve"> TLC plate comparing 1-(4-methoxyphenyl</w:t>
      </w:r>
      <w:r w:rsidR="003F768E" w:rsidRPr="003F768E">
        <w:rPr>
          <w:rFonts w:ascii="Times New Roman" w:hAnsi="Times New Roman" w:cs="Times New Roman"/>
          <w:sz w:val="20"/>
          <w:szCs w:val="20"/>
        </w:rPr>
        <w:t>)-3-buten-1-ol (long strands) to p-anisaldehyde (short strands)</w:t>
      </w:r>
    </w:p>
    <w:p w:rsidR="003F768E" w:rsidRDefault="003F768E" w:rsidP="003F768E">
      <w:pPr>
        <w:spacing w:after="0" w:line="480" w:lineRule="auto"/>
        <w:jc w:val="center"/>
        <w:rPr>
          <w:rFonts w:ascii="Times New Roman" w:hAnsi="Times New Roman" w:cs="Times New Roman"/>
          <w:sz w:val="20"/>
          <w:szCs w:val="20"/>
        </w:rPr>
      </w:pPr>
    </w:p>
    <w:p w:rsidR="00937879" w:rsidRDefault="003F768E" w:rsidP="0093787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pro</w:t>
      </w:r>
      <w:r w:rsidR="00DA7BD8">
        <w:rPr>
          <w:rFonts w:ascii="Times New Roman" w:hAnsi="Times New Roman" w:cs="Times New Roman"/>
          <w:sz w:val="24"/>
          <w:szCs w:val="24"/>
        </w:rPr>
        <w:t>ton NMR was also taken of 1-(4-methoxyphenyl</w:t>
      </w:r>
      <w:r>
        <w:rPr>
          <w:rFonts w:ascii="Times New Roman" w:hAnsi="Times New Roman" w:cs="Times New Roman"/>
          <w:sz w:val="24"/>
          <w:szCs w:val="24"/>
        </w:rPr>
        <w:t>)-3-buten-1-ol (Figure 6.b)</w:t>
      </w:r>
      <w:r w:rsidR="00194CDF">
        <w:rPr>
          <w:rFonts w:ascii="Times New Roman" w:hAnsi="Times New Roman" w:cs="Times New Roman"/>
          <w:sz w:val="24"/>
          <w:szCs w:val="24"/>
        </w:rPr>
        <w:t>, verifying th</w:t>
      </w:r>
      <w:r w:rsidR="00DA7BD8">
        <w:rPr>
          <w:rFonts w:ascii="Times New Roman" w:hAnsi="Times New Roman" w:cs="Times New Roman"/>
          <w:sz w:val="24"/>
          <w:szCs w:val="24"/>
        </w:rPr>
        <w:t>at the compound was truly 1-(4-methoxyphenyl</w:t>
      </w:r>
      <w:r w:rsidR="00194CDF">
        <w:rPr>
          <w:rFonts w:ascii="Times New Roman" w:hAnsi="Times New Roman" w:cs="Times New Roman"/>
          <w:sz w:val="24"/>
          <w:szCs w:val="24"/>
        </w:rPr>
        <w:t>)-3-buten-1-ol</w:t>
      </w:r>
      <w:r>
        <w:rPr>
          <w:rFonts w:ascii="Times New Roman" w:hAnsi="Times New Roman" w:cs="Times New Roman"/>
          <w:sz w:val="24"/>
          <w:szCs w:val="24"/>
        </w:rPr>
        <w:t>.</w:t>
      </w:r>
    </w:p>
    <w:p w:rsidR="00824C8D" w:rsidRPr="003F768E" w:rsidRDefault="00824C8D" w:rsidP="00937879">
      <w:pPr>
        <w:spacing w:after="0" w:line="480" w:lineRule="auto"/>
        <w:ind w:firstLine="720"/>
        <w:rPr>
          <w:rFonts w:ascii="Times New Roman" w:hAnsi="Times New Roman" w:cs="Times New Roman"/>
          <w:sz w:val="24"/>
          <w:szCs w:val="24"/>
        </w:rPr>
      </w:pPr>
      <w:r w:rsidRPr="00824C8D">
        <w:rPr>
          <w:rFonts w:ascii="Times New Roman" w:hAnsi="Times New Roman" w:cs="Times New Roman"/>
          <w:sz w:val="24"/>
          <w:szCs w:val="24"/>
        </w:rPr>
        <w:drawing>
          <wp:anchor distT="0" distB="0" distL="114300" distR="114300" simplePos="0" relativeHeight="251751424" behindDoc="0" locked="0" layoutInCell="1" allowOverlap="1">
            <wp:simplePos x="0" y="0"/>
            <wp:positionH relativeFrom="margin">
              <wp:align>center</wp:align>
            </wp:positionH>
            <wp:positionV relativeFrom="paragraph">
              <wp:posOffset>194310</wp:posOffset>
            </wp:positionV>
            <wp:extent cx="4476750" cy="2324100"/>
            <wp:effectExtent l="0" t="0" r="0" b="0"/>
            <wp:wrapTopAndBottom/>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476750" cy="2324100"/>
                    </a:xfrm>
                    <a:prstGeom prst="rect">
                      <a:avLst/>
                    </a:prstGeom>
                  </pic:spPr>
                </pic:pic>
              </a:graphicData>
            </a:graphic>
            <wp14:sizeRelH relativeFrom="margin">
              <wp14:pctWidth>0</wp14:pctWidth>
            </wp14:sizeRelH>
            <wp14:sizeRelV relativeFrom="margin">
              <wp14:pctHeight>0</wp14:pctHeight>
            </wp14:sizeRelV>
          </wp:anchor>
        </w:drawing>
      </w:r>
    </w:p>
    <w:p w:rsidR="00BA38AD" w:rsidRPr="003F768E" w:rsidRDefault="003F768E" w:rsidP="003F768E">
      <w:pPr>
        <w:spacing w:after="0" w:line="480" w:lineRule="auto"/>
        <w:rPr>
          <w:rFonts w:ascii="Times New Roman" w:hAnsi="Times New Roman" w:cs="Times New Roman"/>
          <w:sz w:val="20"/>
          <w:szCs w:val="20"/>
        </w:rPr>
      </w:pPr>
      <w:r w:rsidRPr="003F768E">
        <w:rPr>
          <w:rFonts w:ascii="Times New Roman" w:hAnsi="Times New Roman" w:cs="Times New Roman"/>
          <w:sz w:val="20"/>
          <w:szCs w:val="20"/>
        </w:rPr>
        <w:t xml:space="preserve">                                    </w:t>
      </w:r>
      <w:r w:rsidR="0078438D">
        <w:rPr>
          <w:rFonts w:ascii="Times New Roman" w:hAnsi="Times New Roman" w:cs="Times New Roman"/>
          <w:sz w:val="20"/>
          <w:szCs w:val="20"/>
        </w:rPr>
        <w:t xml:space="preserve">       </w:t>
      </w:r>
      <w:r w:rsidRPr="003F768E">
        <w:rPr>
          <w:rFonts w:ascii="Times New Roman" w:hAnsi="Times New Roman" w:cs="Times New Roman"/>
          <w:sz w:val="20"/>
          <w:szCs w:val="20"/>
        </w:rPr>
        <w:t xml:space="preserve"> </w:t>
      </w:r>
      <w:r w:rsidRPr="003F768E">
        <w:rPr>
          <w:rFonts w:ascii="Times New Roman" w:hAnsi="Times New Roman" w:cs="Times New Roman"/>
          <w:b/>
          <w:sz w:val="20"/>
          <w:szCs w:val="20"/>
        </w:rPr>
        <w:t xml:space="preserve">Figure 6.b: </w:t>
      </w:r>
      <w:r w:rsidR="00DA7BD8">
        <w:rPr>
          <w:rFonts w:ascii="Times New Roman" w:hAnsi="Times New Roman" w:cs="Times New Roman"/>
          <w:sz w:val="20"/>
          <w:szCs w:val="20"/>
        </w:rPr>
        <w:t>proton NMR of 1-(4-methoxyphenyl</w:t>
      </w:r>
      <w:r w:rsidRPr="003F768E">
        <w:rPr>
          <w:rFonts w:ascii="Times New Roman" w:hAnsi="Times New Roman" w:cs="Times New Roman"/>
          <w:sz w:val="20"/>
          <w:szCs w:val="20"/>
        </w:rPr>
        <w:t>)-3-buten-1-ol</w:t>
      </w:r>
    </w:p>
    <w:p w:rsidR="00660FA5" w:rsidRDefault="00660FA5" w:rsidP="00660FA5">
      <w:pPr>
        <w:spacing w:after="0" w:line="480" w:lineRule="auto"/>
        <w:rPr>
          <w:rFonts w:ascii="Times New Roman" w:hAnsi="Times New Roman" w:cs="Times New Roman"/>
          <w:b/>
          <w:sz w:val="24"/>
          <w:szCs w:val="24"/>
        </w:rPr>
      </w:pPr>
      <w:r>
        <w:rPr>
          <w:rFonts w:ascii="Times New Roman" w:hAnsi="Times New Roman" w:cs="Times New Roman"/>
          <w:b/>
          <w:sz w:val="24"/>
          <w:szCs w:val="24"/>
        </w:rPr>
        <w:t>Results</w:t>
      </w:r>
      <w:r w:rsidR="003F768E">
        <w:rPr>
          <w:rFonts w:ascii="Times New Roman" w:hAnsi="Times New Roman" w:cs="Times New Roman"/>
          <w:b/>
          <w:sz w:val="24"/>
          <w:szCs w:val="24"/>
        </w:rPr>
        <w:t xml:space="preserve"> of </w:t>
      </w:r>
      <w:r w:rsidR="00B65BA1">
        <w:rPr>
          <w:rFonts w:ascii="Times New Roman" w:hAnsi="Times New Roman" w:cs="Times New Roman"/>
          <w:b/>
          <w:sz w:val="24"/>
          <w:szCs w:val="24"/>
        </w:rPr>
        <w:t>oxidation reaction</w:t>
      </w:r>
    </w:p>
    <w:p w:rsidR="00CA2352" w:rsidRDefault="00B65BA1" w:rsidP="00660FA5">
      <w:pPr>
        <w:spacing w:after="0" w:line="480" w:lineRule="auto"/>
        <w:rPr>
          <w:rFonts w:ascii="Times New Roman" w:hAnsi="Times New Roman" w:cs="Times New Roman"/>
          <w:sz w:val="24"/>
          <w:szCs w:val="24"/>
        </w:rPr>
      </w:pPr>
      <w:r>
        <w:rPr>
          <w:rFonts w:ascii="Times New Roman" w:hAnsi="Times New Roman" w:cs="Times New Roman"/>
          <w:sz w:val="24"/>
          <w:szCs w:val="24"/>
        </w:rPr>
        <w:tab/>
        <w:t>The theoretical yield for the oxidat</w:t>
      </w:r>
      <w:r w:rsidR="00DA7BD8">
        <w:rPr>
          <w:rFonts w:ascii="Times New Roman" w:hAnsi="Times New Roman" w:cs="Times New Roman"/>
          <w:sz w:val="24"/>
          <w:szCs w:val="24"/>
        </w:rPr>
        <w:t>ion reaction was 0.7771 g 1–(4-methoxyphenyl</w:t>
      </w:r>
      <w:r>
        <w:rPr>
          <w:rFonts w:ascii="Times New Roman" w:hAnsi="Times New Roman" w:cs="Times New Roman"/>
          <w:sz w:val="24"/>
          <w:szCs w:val="24"/>
        </w:rPr>
        <w:t>)-3-buten-1-one.  After the reaction was finished, the end product was weighed to be 0.</w:t>
      </w:r>
      <w:r w:rsidR="00194CDF">
        <w:rPr>
          <w:rFonts w:ascii="Times New Roman" w:hAnsi="Times New Roman" w:cs="Times New Roman"/>
          <w:sz w:val="24"/>
          <w:szCs w:val="24"/>
        </w:rPr>
        <w:t>585</w:t>
      </w:r>
      <w:r>
        <w:rPr>
          <w:rFonts w:ascii="Times New Roman" w:hAnsi="Times New Roman" w:cs="Times New Roman"/>
          <w:sz w:val="24"/>
          <w:szCs w:val="24"/>
        </w:rPr>
        <w:t xml:space="preserve"> g</w:t>
      </w:r>
      <w:r w:rsidR="0078438D">
        <w:rPr>
          <w:rFonts w:ascii="Times New Roman" w:hAnsi="Times New Roman" w:cs="Times New Roman"/>
          <w:sz w:val="24"/>
          <w:szCs w:val="24"/>
        </w:rPr>
        <w:t>.  Using that as the actual yield, the percent yield for this reaction was determined to be 75.28%.</w:t>
      </w:r>
      <w:r w:rsidR="00CA2352">
        <w:rPr>
          <w:rFonts w:ascii="Times New Roman" w:hAnsi="Times New Roman" w:cs="Times New Roman"/>
          <w:sz w:val="24"/>
          <w:szCs w:val="24"/>
        </w:rPr>
        <w:t xml:space="preserve"> </w:t>
      </w:r>
    </w:p>
    <w:p w:rsidR="00CA2352" w:rsidRDefault="00CA2352" w:rsidP="00660FA5">
      <w:pPr>
        <w:spacing w:after="0" w:line="480" w:lineRule="auto"/>
        <w:rPr>
          <w:rFonts w:ascii="Times New Roman" w:hAnsi="Times New Roman" w:cs="Times New Roman"/>
          <w:sz w:val="24"/>
          <w:szCs w:val="24"/>
        </w:rPr>
      </w:pPr>
    </w:p>
    <w:p w:rsidR="0078438D" w:rsidRDefault="0078438D" w:rsidP="00CA2352">
      <w:pPr>
        <w:spacing w:after="0" w:line="480" w:lineRule="auto"/>
        <w:ind w:firstLine="720"/>
        <w:rPr>
          <w:rFonts w:ascii="Times New Roman" w:hAnsi="Times New Roman" w:cs="Times New Roman"/>
          <w:sz w:val="24"/>
          <w:szCs w:val="24"/>
        </w:rPr>
      </w:pPr>
      <w:r>
        <w:rPr>
          <w:noProof/>
        </w:rPr>
        <w:lastRenderedPageBreak/>
        <w:drawing>
          <wp:anchor distT="0" distB="0" distL="114300" distR="114300" simplePos="0" relativeHeight="251737088" behindDoc="0" locked="0" layoutInCell="1" allowOverlap="1">
            <wp:simplePos x="0" y="0"/>
            <wp:positionH relativeFrom="column">
              <wp:posOffset>2133600</wp:posOffset>
            </wp:positionH>
            <wp:positionV relativeFrom="paragraph">
              <wp:posOffset>1287449</wp:posOffset>
            </wp:positionV>
            <wp:extent cx="1647825" cy="1933575"/>
            <wp:effectExtent l="0" t="0" r="952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47825"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A TLC plate was made comparing the oxidation product and 1-(4-Methoxyphenly)-3-buten-1-ol (Figure 7.a). </w:t>
      </w:r>
      <w:r w:rsidR="00194CDF">
        <w:rPr>
          <w:rFonts w:ascii="Times New Roman" w:hAnsi="Times New Roman" w:cs="Times New Roman"/>
          <w:sz w:val="24"/>
          <w:szCs w:val="24"/>
        </w:rPr>
        <w:t xml:space="preserve"> The plate showed that a compound was formed, and th</w:t>
      </w:r>
      <w:r w:rsidR="00DA7BD8">
        <w:rPr>
          <w:rFonts w:ascii="Times New Roman" w:hAnsi="Times New Roman" w:cs="Times New Roman"/>
          <w:sz w:val="24"/>
          <w:szCs w:val="24"/>
        </w:rPr>
        <w:t>at it was more polar than 1-(4-methoxyphenyl</w:t>
      </w:r>
      <w:r w:rsidR="00194CDF">
        <w:rPr>
          <w:rFonts w:ascii="Times New Roman" w:hAnsi="Times New Roman" w:cs="Times New Roman"/>
          <w:sz w:val="24"/>
          <w:szCs w:val="24"/>
        </w:rPr>
        <w:t>)-3-bu</w:t>
      </w:r>
      <w:r w:rsidR="00DA7BD8">
        <w:rPr>
          <w:rFonts w:ascii="Times New Roman" w:hAnsi="Times New Roman" w:cs="Times New Roman"/>
          <w:sz w:val="24"/>
          <w:szCs w:val="24"/>
        </w:rPr>
        <w:t>ten-1-ol (thus resembling 1-(4-methoxyphenyl</w:t>
      </w:r>
      <w:r w:rsidR="00194CDF">
        <w:rPr>
          <w:rFonts w:ascii="Times New Roman" w:hAnsi="Times New Roman" w:cs="Times New Roman"/>
          <w:sz w:val="24"/>
          <w:szCs w:val="24"/>
        </w:rPr>
        <w:t>)-3-buten-1-one).</w:t>
      </w:r>
    </w:p>
    <w:p w:rsidR="0078438D" w:rsidRDefault="00BA66B2" w:rsidP="00BA66B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Figure 7.a:</w:t>
      </w:r>
      <w:r w:rsidR="00DA7BD8">
        <w:rPr>
          <w:rFonts w:ascii="Times New Roman" w:hAnsi="Times New Roman" w:cs="Times New Roman"/>
          <w:sz w:val="20"/>
          <w:szCs w:val="20"/>
        </w:rPr>
        <w:t xml:space="preserve"> TLC plate comparing 1-(4-m</w:t>
      </w:r>
      <w:r>
        <w:rPr>
          <w:rFonts w:ascii="Times New Roman" w:hAnsi="Times New Roman" w:cs="Times New Roman"/>
          <w:sz w:val="20"/>
          <w:szCs w:val="20"/>
        </w:rPr>
        <w:t>ethoxyphenyl</w:t>
      </w:r>
      <w:r w:rsidR="00DA7BD8">
        <w:rPr>
          <w:rFonts w:ascii="Times New Roman" w:hAnsi="Times New Roman" w:cs="Times New Roman"/>
          <w:sz w:val="20"/>
          <w:szCs w:val="20"/>
        </w:rPr>
        <w:t>)-3-buten-1-ol (left) and 1-(4-m</w:t>
      </w:r>
      <w:r>
        <w:rPr>
          <w:rFonts w:ascii="Times New Roman" w:hAnsi="Times New Roman" w:cs="Times New Roman"/>
          <w:sz w:val="20"/>
          <w:szCs w:val="20"/>
        </w:rPr>
        <w:t>ethoxyphenyl)-3-buten-1-one (right).</w:t>
      </w:r>
    </w:p>
    <w:p w:rsidR="00BA66B2" w:rsidRDefault="00BA66B2" w:rsidP="00BA66B2">
      <w:pPr>
        <w:spacing w:after="0" w:line="240" w:lineRule="auto"/>
        <w:rPr>
          <w:rFonts w:ascii="Times New Roman" w:hAnsi="Times New Roman" w:cs="Times New Roman"/>
          <w:sz w:val="20"/>
          <w:szCs w:val="20"/>
        </w:rPr>
      </w:pPr>
    </w:p>
    <w:p w:rsidR="00BA66B2" w:rsidRDefault="00BA66B2" w:rsidP="00194CD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pro</w:t>
      </w:r>
      <w:r w:rsidR="00DA7BD8">
        <w:rPr>
          <w:rFonts w:ascii="Times New Roman" w:hAnsi="Times New Roman" w:cs="Times New Roman"/>
          <w:sz w:val="24"/>
          <w:szCs w:val="24"/>
        </w:rPr>
        <w:t>ton NMR was also taken of 1-(4-m</w:t>
      </w:r>
      <w:r>
        <w:rPr>
          <w:rFonts w:ascii="Times New Roman" w:hAnsi="Times New Roman" w:cs="Times New Roman"/>
          <w:sz w:val="24"/>
          <w:szCs w:val="24"/>
        </w:rPr>
        <w:t>ethoxyphenyl)-3-buten-1-one (Figure 7.b).</w:t>
      </w:r>
      <w:r w:rsidR="00194CDF">
        <w:rPr>
          <w:rFonts w:ascii="Times New Roman" w:hAnsi="Times New Roman" w:cs="Times New Roman"/>
          <w:sz w:val="24"/>
          <w:szCs w:val="24"/>
        </w:rPr>
        <w:t xml:space="preserve">  The NMR verified that the </w:t>
      </w:r>
      <w:r w:rsidR="00DA7BD8">
        <w:rPr>
          <w:rFonts w:ascii="Times New Roman" w:hAnsi="Times New Roman" w:cs="Times New Roman"/>
          <w:sz w:val="24"/>
          <w:szCs w:val="24"/>
        </w:rPr>
        <w:t>compound made was in fact 1-(4-methoxyphenyl</w:t>
      </w:r>
      <w:r w:rsidR="00194CDF">
        <w:rPr>
          <w:rFonts w:ascii="Times New Roman" w:hAnsi="Times New Roman" w:cs="Times New Roman"/>
          <w:sz w:val="24"/>
          <w:szCs w:val="24"/>
        </w:rPr>
        <w:t>)-3-buten-1-one.</w:t>
      </w:r>
    </w:p>
    <w:p w:rsidR="008A7BAA" w:rsidRDefault="00824C8D" w:rsidP="00194CDF">
      <w:pPr>
        <w:spacing w:after="0" w:line="480" w:lineRule="auto"/>
        <w:ind w:firstLine="720"/>
        <w:rPr>
          <w:rFonts w:ascii="Times New Roman" w:hAnsi="Times New Roman" w:cs="Times New Roman"/>
          <w:sz w:val="24"/>
          <w:szCs w:val="24"/>
        </w:rPr>
      </w:pPr>
      <w:r w:rsidRPr="00824C8D">
        <w:rPr>
          <w:rFonts w:ascii="Times New Roman" w:hAnsi="Times New Roman" w:cs="Times New Roman"/>
          <w:sz w:val="24"/>
          <w:szCs w:val="24"/>
        </w:rPr>
        <w:drawing>
          <wp:anchor distT="0" distB="0" distL="114300" distR="114300" simplePos="0" relativeHeight="251752448" behindDoc="0" locked="0" layoutInCell="1" allowOverlap="1">
            <wp:simplePos x="0" y="0"/>
            <wp:positionH relativeFrom="margin">
              <wp:posOffset>714375</wp:posOffset>
            </wp:positionH>
            <wp:positionV relativeFrom="paragraph">
              <wp:posOffset>183515</wp:posOffset>
            </wp:positionV>
            <wp:extent cx="4524375" cy="2419350"/>
            <wp:effectExtent l="0" t="0" r="9525" b="0"/>
            <wp:wrapTopAndBottom/>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524375" cy="2419350"/>
                    </a:xfrm>
                    <a:prstGeom prst="rect">
                      <a:avLst/>
                    </a:prstGeom>
                  </pic:spPr>
                </pic:pic>
              </a:graphicData>
            </a:graphic>
            <wp14:sizeRelH relativeFrom="margin">
              <wp14:pctWidth>0</wp14:pctWidth>
            </wp14:sizeRelH>
            <wp14:sizeRelV relativeFrom="margin">
              <wp14:pctHeight>0</wp14:pctHeight>
            </wp14:sizeRelV>
          </wp:anchor>
        </w:drawing>
      </w:r>
    </w:p>
    <w:p w:rsidR="00BA66B2" w:rsidRDefault="00BA66B2" w:rsidP="00BA66B2">
      <w:pPr>
        <w:spacing w:after="0" w:line="480" w:lineRule="auto"/>
        <w:jc w:val="center"/>
        <w:rPr>
          <w:rFonts w:ascii="Times New Roman" w:hAnsi="Times New Roman" w:cs="Times New Roman"/>
          <w:sz w:val="20"/>
          <w:szCs w:val="20"/>
        </w:rPr>
      </w:pPr>
      <w:r>
        <w:rPr>
          <w:rFonts w:ascii="Times New Roman" w:hAnsi="Times New Roman" w:cs="Times New Roman"/>
          <w:b/>
          <w:sz w:val="20"/>
          <w:szCs w:val="20"/>
        </w:rPr>
        <w:t xml:space="preserve">Figure 7.b: </w:t>
      </w:r>
      <w:r w:rsidR="00DA7BD8">
        <w:rPr>
          <w:rFonts w:ascii="Times New Roman" w:hAnsi="Times New Roman" w:cs="Times New Roman"/>
          <w:sz w:val="20"/>
          <w:szCs w:val="20"/>
        </w:rPr>
        <w:t>proton NMR of 1-(4-m</w:t>
      </w:r>
      <w:r>
        <w:rPr>
          <w:rFonts w:ascii="Times New Roman" w:hAnsi="Times New Roman" w:cs="Times New Roman"/>
          <w:sz w:val="20"/>
          <w:szCs w:val="20"/>
        </w:rPr>
        <w:t>ethoxyphenyl)-3-buten-1-one</w:t>
      </w:r>
    </w:p>
    <w:p w:rsidR="008A7BAA" w:rsidRDefault="008A7BAA" w:rsidP="00AE1D9D">
      <w:pPr>
        <w:spacing w:after="0" w:line="480" w:lineRule="auto"/>
        <w:rPr>
          <w:rFonts w:ascii="Times New Roman" w:hAnsi="Times New Roman" w:cs="Times New Roman"/>
          <w:b/>
          <w:sz w:val="24"/>
          <w:szCs w:val="24"/>
        </w:rPr>
      </w:pPr>
    </w:p>
    <w:p w:rsidR="008A7BAA" w:rsidRDefault="008A7BAA" w:rsidP="00AE1D9D">
      <w:pPr>
        <w:spacing w:after="0" w:line="480" w:lineRule="auto"/>
        <w:rPr>
          <w:rFonts w:ascii="Times New Roman" w:hAnsi="Times New Roman" w:cs="Times New Roman"/>
          <w:b/>
          <w:sz w:val="24"/>
          <w:szCs w:val="24"/>
        </w:rPr>
      </w:pPr>
    </w:p>
    <w:p w:rsidR="008A7BAA" w:rsidRDefault="008A7BAA" w:rsidP="00AE1D9D">
      <w:pPr>
        <w:spacing w:after="0" w:line="480" w:lineRule="auto"/>
        <w:rPr>
          <w:rFonts w:ascii="Times New Roman" w:hAnsi="Times New Roman" w:cs="Times New Roman"/>
          <w:b/>
          <w:sz w:val="24"/>
          <w:szCs w:val="24"/>
        </w:rPr>
      </w:pPr>
    </w:p>
    <w:p w:rsidR="00AE1D9D" w:rsidRDefault="00986444" w:rsidP="00AE1D9D">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Results of oxime reaction</w:t>
      </w:r>
    </w:p>
    <w:p w:rsidR="00986444" w:rsidRDefault="00986444" w:rsidP="00AE1D9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94CDF">
        <w:rPr>
          <w:rFonts w:ascii="Times New Roman" w:hAnsi="Times New Roman" w:cs="Times New Roman"/>
          <w:sz w:val="24"/>
          <w:szCs w:val="24"/>
        </w:rPr>
        <w:t xml:space="preserve">The theoretical yield for the oxime reaction with the given masses was calculated out to be 0.5818 g </w:t>
      </w:r>
      <w:r w:rsidR="00DA7BD8">
        <w:rPr>
          <w:rFonts w:ascii="Times New Roman" w:hAnsi="Times New Roman" w:cs="Times New Roman"/>
          <w:sz w:val="24"/>
          <w:szCs w:val="24"/>
        </w:rPr>
        <w:t>(1E)-N-h</w:t>
      </w:r>
      <w:r w:rsidR="00194CDF" w:rsidRPr="006E3633">
        <w:rPr>
          <w:rFonts w:ascii="Times New Roman" w:hAnsi="Times New Roman" w:cs="Times New Roman"/>
          <w:sz w:val="24"/>
          <w:szCs w:val="24"/>
        </w:rPr>
        <w:t>ydroxy-1-(4-methoxyphenyl)-3-buten-1-imine</w:t>
      </w:r>
      <w:r w:rsidR="00194CDF">
        <w:rPr>
          <w:rFonts w:ascii="Times New Roman" w:hAnsi="Times New Roman" w:cs="Times New Roman"/>
          <w:sz w:val="24"/>
          <w:szCs w:val="24"/>
        </w:rPr>
        <w:t xml:space="preserve">, while the actual yield was </w:t>
      </w:r>
      <w:r w:rsidR="00E37BE2">
        <w:rPr>
          <w:rFonts w:ascii="Times New Roman" w:hAnsi="Times New Roman" w:cs="Times New Roman"/>
          <w:sz w:val="24"/>
          <w:szCs w:val="24"/>
        </w:rPr>
        <w:t>0.4997g, making the percent yield 85.89%.</w:t>
      </w:r>
    </w:p>
    <w:p w:rsidR="00E37BE2" w:rsidRDefault="00EE46C9" w:rsidP="00AE1D9D">
      <w:pPr>
        <w:spacing w:after="0" w:line="480" w:lineRule="auto"/>
        <w:rPr>
          <w:rFonts w:ascii="Times New Roman" w:hAnsi="Times New Roman" w:cs="Times New Roman"/>
          <w:sz w:val="24"/>
          <w:szCs w:val="24"/>
        </w:rPr>
      </w:pPr>
      <w:r>
        <w:rPr>
          <w:noProof/>
        </w:rPr>
        <w:drawing>
          <wp:anchor distT="0" distB="0" distL="114300" distR="114300" simplePos="0" relativeHeight="251739136" behindDoc="0" locked="0" layoutInCell="1" allowOverlap="1">
            <wp:simplePos x="0" y="0"/>
            <wp:positionH relativeFrom="column">
              <wp:posOffset>2164991</wp:posOffset>
            </wp:positionH>
            <wp:positionV relativeFrom="paragraph">
              <wp:posOffset>2106930</wp:posOffset>
            </wp:positionV>
            <wp:extent cx="1530626" cy="2026677"/>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30626" cy="2026677"/>
                    </a:xfrm>
                    <a:prstGeom prst="rect">
                      <a:avLst/>
                    </a:prstGeom>
                  </pic:spPr>
                </pic:pic>
              </a:graphicData>
            </a:graphic>
          </wp:anchor>
        </w:drawing>
      </w:r>
      <w:r w:rsidR="00E37BE2">
        <w:rPr>
          <w:rFonts w:ascii="Times New Roman" w:hAnsi="Times New Roman" w:cs="Times New Roman"/>
          <w:sz w:val="24"/>
          <w:szCs w:val="24"/>
        </w:rPr>
        <w:tab/>
        <w:t xml:space="preserve">Once the </w:t>
      </w:r>
      <w:r w:rsidR="00DA7BD8">
        <w:rPr>
          <w:rFonts w:ascii="Times New Roman" w:hAnsi="Times New Roman" w:cs="Times New Roman"/>
          <w:sz w:val="24"/>
          <w:szCs w:val="24"/>
        </w:rPr>
        <w:t>(1E)-N-h</w:t>
      </w:r>
      <w:r w:rsidR="00E37BE2" w:rsidRPr="006E3633">
        <w:rPr>
          <w:rFonts w:ascii="Times New Roman" w:hAnsi="Times New Roman" w:cs="Times New Roman"/>
          <w:sz w:val="24"/>
          <w:szCs w:val="24"/>
        </w:rPr>
        <w:t>ydroxy-1-(4-methoxyphenyl)-3-buten-1-imine</w:t>
      </w:r>
      <w:r w:rsidR="00E37BE2">
        <w:rPr>
          <w:rFonts w:ascii="Times New Roman" w:hAnsi="Times New Roman" w:cs="Times New Roman"/>
          <w:sz w:val="24"/>
          <w:szCs w:val="24"/>
        </w:rPr>
        <w:t xml:space="preserve"> was purified, a TLC</w:t>
      </w:r>
      <w:r w:rsidR="00DA7BD8">
        <w:rPr>
          <w:rFonts w:ascii="Times New Roman" w:hAnsi="Times New Roman" w:cs="Times New Roman"/>
          <w:sz w:val="24"/>
          <w:szCs w:val="24"/>
        </w:rPr>
        <w:t xml:space="preserve"> plate was made comparing 1-(4-m</w:t>
      </w:r>
      <w:r w:rsidR="00E37BE2">
        <w:rPr>
          <w:rFonts w:ascii="Times New Roman" w:hAnsi="Times New Roman" w:cs="Times New Roman"/>
          <w:sz w:val="24"/>
          <w:szCs w:val="24"/>
        </w:rPr>
        <w:t>et</w:t>
      </w:r>
      <w:r w:rsidR="00DA7BD8">
        <w:rPr>
          <w:rFonts w:ascii="Times New Roman" w:hAnsi="Times New Roman" w:cs="Times New Roman"/>
          <w:sz w:val="24"/>
          <w:szCs w:val="24"/>
        </w:rPr>
        <w:t>hoxyphenyl)-3-buten-1-ol, 1-(4-m</w:t>
      </w:r>
      <w:r w:rsidR="00E37BE2">
        <w:rPr>
          <w:rFonts w:ascii="Times New Roman" w:hAnsi="Times New Roman" w:cs="Times New Roman"/>
          <w:sz w:val="24"/>
          <w:szCs w:val="24"/>
        </w:rPr>
        <w:t xml:space="preserve">ethoxyphenyl)-3-buten-1-one, and </w:t>
      </w:r>
      <w:r w:rsidR="00DA7BD8">
        <w:rPr>
          <w:rFonts w:ascii="Times New Roman" w:hAnsi="Times New Roman" w:cs="Times New Roman"/>
          <w:sz w:val="24"/>
          <w:szCs w:val="24"/>
        </w:rPr>
        <w:t>(1E)-N-h</w:t>
      </w:r>
      <w:r w:rsidR="00E37BE2" w:rsidRPr="006E3633">
        <w:rPr>
          <w:rFonts w:ascii="Times New Roman" w:hAnsi="Times New Roman" w:cs="Times New Roman"/>
          <w:sz w:val="24"/>
          <w:szCs w:val="24"/>
        </w:rPr>
        <w:t>ydroxy-1-(4-methoxyphenyl)-3-buten-1-imine</w:t>
      </w:r>
      <w:r>
        <w:rPr>
          <w:rFonts w:ascii="Times New Roman" w:hAnsi="Times New Roman" w:cs="Times New Roman"/>
          <w:sz w:val="24"/>
          <w:szCs w:val="24"/>
        </w:rPr>
        <w:t xml:space="preserve"> (Figure 8.a)</w:t>
      </w:r>
      <w:r w:rsidR="00E37BE2">
        <w:rPr>
          <w:rFonts w:ascii="Times New Roman" w:hAnsi="Times New Roman" w:cs="Times New Roman"/>
          <w:sz w:val="24"/>
          <w:szCs w:val="24"/>
        </w:rPr>
        <w:t xml:space="preserve">.  The TLC plate not only showed </w:t>
      </w:r>
      <w:r>
        <w:rPr>
          <w:rFonts w:ascii="Times New Roman" w:hAnsi="Times New Roman" w:cs="Times New Roman"/>
          <w:sz w:val="24"/>
          <w:szCs w:val="24"/>
        </w:rPr>
        <w:t xml:space="preserve">that something had been synthesized through the reaction, but also showed that the product from the reaction had similar polarity to </w:t>
      </w:r>
      <w:r w:rsidR="00DA7BD8">
        <w:rPr>
          <w:rFonts w:ascii="Times New Roman" w:hAnsi="Times New Roman" w:cs="Times New Roman"/>
          <w:sz w:val="24"/>
          <w:szCs w:val="24"/>
        </w:rPr>
        <w:t>(1E)-N-h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w:t>
      </w:r>
    </w:p>
    <w:p w:rsidR="00EE46C9" w:rsidRDefault="00EE46C9" w:rsidP="00F746D9">
      <w:pPr>
        <w:spacing w:after="0" w:line="240" w:lineRule="auto"/>
        <w:jc w:val="center"/>
        <w:rPr>
          <w:rFonts w:ascii="Times New Roman" w:hAnsi="Times New Roman" w:cs="Times New Roman"/>
          <w:sz w:val="20"/>
          <w:szCs w:val="20"/>
        </w:rPr>
      </w:pPr>
      <w:r w:rsidRPr="00F746D9">
        <w:rPr>
          <w:rFonts w:ascii="Times New Roman" w:hAnsi="Times New Roman" w:cs="Times New Roman"/>
          <w:b/>
          <w:sz w:val="20"/>
          <w:szCs w:val="20"/>
        </w:rPr>
        <w:t xml:space="preserve">Figure 7.a: </w:t>
      </w:r>
      <w:r w:rsidR="00DA7BD8">
        <w:rPr>
          <w:rFonts w:ascii="Times New Roman" w:hAnsi="Times New Roman" w:cs="Times New Roman"/>
          <w:sz w:val="20"/>
          <w:szCs w:val="20"/>
        </w:rPr>
        <w:t>TLC plate comparing 1-(4-m</w:t>
      </w:r>
      <w:r w:rsidRPr="00F746D9">
        <w:rPr>
          <w:rFonts w:ascii="Times New Roman" w:hAnsi="Times New Roman" w:cs="Times New Roman"/>
          <w:sz w:val="20"/>
          <w:szCs w:val="20"/>
        </w:rPr>
        <w:t>ethoxyphenyl)-3-buten-1-ol</w:t>
      </w:r>
      <w:r w:rsidR="00F746D9">
        <w:rPr>
          <w:rFonts w:ascii="Times New Roman" w:hAnsi="Times New Roman" w:cs="Times New Roman"/>
          <w:sz w:val="20"/>
          <w:szCs w:val="20"/>
        </w:rPr>
        <w:t xml:space="preserve"> (left)</w:t>
      </w:r>
      <w:r w:rsidR="00DA7BD8">
        <w:rPr>
          <w:rFonts w:ascii="Times New Roman" w:hAnsi="Times New Roman" w:cs="Times New Roman"/>
          <w:sz w:val="20"/>
          <w:szCs w:val="20"/>
        </w:rPr>
        <w:t>, 1-(4-m</w:t>
      </w:r>
      <w:r w:rsidRPr="00F746D9">
        <w:rPr>
          <w:rFonts w:ascii="Times New Roman" w:hAnsi="Times New Roman" w:cs="Times New Roman"/>
          <w:sz w:val="20"/>
          <w:szCs w:val="20"/>
        </w:rPr>
        <w:t>ethoxyphenyl)-3-buten-1-one</w:t>
      </w:r>
      <w:r w:rsidR="00F746D9">
        <w:rPr>
          <w:rFonts w:ascii="Times New Roman" w:hAnsi="Times New Roman" w:cs="Times New Roman"/>
          <w:sz w:val="20"/>
          <w:szCs w:val="20"/>
        </w:rPr>
        <w:t xml:space="preserve"> (middle)</w:t>
      </w:r>
      <w:r w:rsidR="00DA7BD8">
        <w:rPr>
          <w:rFonts w:ascii="Times New Roman" w:hAnsi="Times New Roman" w:cs="Times New Roman"/>
          <w:sz w:val="20"/>
          <w:szCs w:val="20"/>
        </w:rPr>
        <w:t>, and (1E)-N-h</w:t>
      </w:r>
      <w:r w:rsidRPr="00F746D9">
        <w:rPr>
          <w:rFonts w:ascii="Times New Roman" w:hAnsi="Times New Roman" w:cs="Times New Roman"/>
          <w:sz w:val="20"/>
          <w:szCs w:val="20"/>
        </w:rPr>
        <w:t>ydroxy-1-(4-methoxyphenyl)-3-buten-1-imine</w:t>
      </w:r>
      <w:r w:rsidR="00F746D9">
        <w:rPr>
          <w:rFonts w:ascii="Times New Roman" w:hAnsi="Times New Roman" w:cs="Times New Roman"/>
          <w:sz w:val="20"/>
          <w:szCs w:val="20"/>
        </w:rPr>
        <w:t xml:space="preserve"> (right)</w:t>
      </w:r>
    </w:p>
    <w:p w:rsidR="00F746D9" w:rsidRDefault="00F746D9" w:rsidP="00F746D9">
      <w:pPr>
        <w:spacing w:after="0" w:line="240" w:lineRule="auto"/>
        <w:jc w:val="center"/>
        <w:rPr>
          <w:rFonts w:ascii="Times New Roman" w:hAnsi="Times New Roman" w:cs="Times New Roman"/>
          <w:sz w:val="20"/>
          <w:szCs w:val="20"/>
        </w:rPr>
      </w:pPr>
    </w:p>
    <w:p w:rsidR="00F746D9" w:rsidRDefault="00F746D9" w:rsidP="00F746D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 proton NMR was also taken of the product (Figure 7.b).  The results from the NMR verified that the product mad was indeed </w:t>
      </w:r>
      <w:r w:rsidRPr="006E3633">
        <w:rPr>
          <w:rFonts w:ascii="Times New Roman" w:hAnsi="Times New Roman" w:cs="Times New Roman"/>
          <w:sz w:val="24"/>
          <w:szCs w:val="24"/>
        </w:rPr>
        <w:t>(1</w:t>
      </w:r>
      <w:r w:rsidR="00DA7BD8">
        <w:rPr>
          <w:rFonts w:ascii="Times New Roman" w:hAnsi="Times New Roman" w:cs="Times New Roman"/>
          <w:sz w:val="24"/>
          <w:szCs w:val="24"/>
        </w:rPr>
        <w:t>E)-N-h</w:t>
      </w:r>
      <w:r w:rsidRPr="006E3633">
        <w:rPr>
          <w:rFonts w:ascii="Times New Roman" w:hAnsi="Times New Roman" w:cs="Times New Roman"/>
          <w:sz w:val="24"/>
          <w:szCs w:val="24"/>
        </w:rPr>
        <w:t>ydroxy-1-(4-methoxyphenyl)-3-buten-1-imine</w:t>
      </w:r>
      <w:r>
        <w:rPr>
          <w:rFonts w:ascii="Times New Roman" w:hAnsi="Times New Roman" w:cs="Times New Roman"/>
          <w:sz w:val="24"/>
          <w:szCs w:val="24"/>
        </w:rPr>
        <w:t>.</w:t>
      </w:r>
    </w:p>
    <w:p w:rsidR="00824C8D" w:rsidRPr="00824C8D" w:rsidRDefault="00824C8D" w:rsidP="00824C8D">
      <w:pPr>
        <w:spacing w:after="0" w:line="480" w:lineRule="auto"/>
        <w:rPr>
          <w:rFonts w:ascii="Times New Roman" w:hAnsi="Times New Roman" w:cs="Times New Roman"/>
          <w:sz w:val="24"/>
          <w:szCs w:val="24"/>
        </w:rPr>
      </w:pPr>
      <w:r w:rsidRPr="00824C8D">
        <w:rPr>
          <w:rFonts w:ascii="Times New Roman" w:hAnsi="Times New Roman" w:cs="Times New Roman"/>
          <w:sz w:val="24"/>
          <w:szCs w:val="24"/>
        </w:rPr>
        <w:lastRenderedPageBreak/>
        <w:drawing>
          <wp:anchor distT="0" distB="0" distL="114300" distR="114300" simplePos="0" relativeHeight="251755520" behindDoc="0" locked="0" layoutInCell="1" allowOverlap="1" wp14:anchorId="7FE24616" wp14:editId="0F61BB2B">
            <wp:simplePos x="0" y="0"/>
            <wp:positionH relativeFrom="margin">
              <wp:align>center</wp:align>
            </wp:positionH>
            <wp:positionV relativeFrom="paragraph">
              <wp:posOffset>247650</wp:posOffset>
            </wp:positionV>
            <wp:extent cx="3514725" cy="2295525"/>
            <wp:effectExtent l="0" t="0" r="9525" b="9525"/>
            <wp:wrapTopAndBottom/>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45"/>
                    <a:stretch>
                      <a:fillRect/>
                    </a:stretch>
                  </pic:blipFill>
                  <pic:spPr>
                    <a:xfrm>
                      <a:off x="0" y="0"/>
                      <a:ext cx="3514725" cy="2295525"/>
                    </a:xfrm>
                    <a:prstGeom prst="rect">
                      <a:avLst/>
                    </a:prstGeom>
                  </pic:spPr>
                </pic:pic>
              </a:graphicData>
            </a:graphic>
            <wp14:sizeRelH relativeFrom="margin">
              <wp14:pctWidth>0</wp14:pctWidth>
            </wp14:sizeRelH>
            <wp14:sizeRelV relativeFrom="margin">
              <wp14:pctHeight>0</wp14:pctHeight>
            </wp14:sizeRelV>
          </wp:anchor>
        </w:drawing>
      </w:r>
    </w:p>
    <w:p w:rsidR="00824C8D" w:rsidRDefault="00824C8D" w:rsidP="00824C8D">
      <w:pPr>
        <w:spacing w:after="0" w:line="480" w:lineRule="auto"/>
        <w:jc w:val="center"/>
        <w:rPr>
          <w:rFonts w:ascii="Times New Roman" w:hAnsi="Times New Roman" w:cs="Times New Roman"/>
          <w:sz w:val="20"/>
          <w:szCs w:val="20"/>
        </w:rPr>
      </w:pPr>
      <w:r w:rsidRPr="00F746D9">
        <w:rPr>
          <w:rFonts w:ascii="Times New Roman" w:hAnsi="Times New Roman" w:cs="Times New Roman"/>
          <w:b/>
          <w:sz w:val="20"/>
          <w:szCs w:val="20"/>
        </w:rPr>
        <w:t xml:space="preserve">Figure 7.b: </w:t>
      </w:r>
      <w:r>
        <w:rPr>
          <w:rFonts w:ascii="Times New Roman" w:hAnsi="Times New Roman" w:cs="Times New Roman"/>
          <w:sz w:val="20"/>
          <w:szCs w:val="20"/>
        </w:rPr>
        <w:t>proton NMR of (1E)-N-h</w:t>
      </w:r>
      <w:r w:rsidRPr="00F746D9">
        <w:rPr>
          <w:rFonts w:ascii="Times New Roman" w:hAnsi="Times New Roman" w:cs="Times New Roman"/>
          <w:sz w:val="20"/>
          <w:szCs w:val="20"/>
        </w:rPr>
        <w:t>ydroxy-1-(4-methoxyphenyl)-3-buten-1-imine</w:t>
      </w:r>
    </w:p>
    <w:p w:rsidR="00917DE5" w:rsidRDefault="00917DE5" w:rsidP="00F746D9">
      <w:pPr>
        <w:spacing w:after="0" w:line="480" w:lineRule="auto"/>
        <w:rPr>
          <w:rFonts w:ascii="Times New Roman" w:hAnsi="Times New Roman" w:cs="Times New Roman"/>
          <w:b/>
          <w:sz w:val="24"/>
          <w:szCs w:val="24"/>
        </w:rPr>
      </w:pPr>
    </w:p>
    <w:p w:rsidR="00F746D9" w:rsidRDefault="00F746D9" w:rsidP="00F746D9">
      <w:pPr>
        <w:spacing w:after="0" w:line="480" w:lineRule="auto"/>
        <w:rPr>
          <w:rFonts w:ascii="Times New Roman" w:hAnsi="Times New Roman" w:cs="Times New Roman"/>
          <w:b/>
          <w:sz w:val="24"/>
          <w:szCs w:val="24"/>
        </w:rPr>
      </w:pPr>
      <w:r>
        <w:rPr>
          <w:rFonts w:ascii="Times New Roman" w:hAnsi="Times New Roman" w:cs="Times New Roman"/>
          <w:b/>
          <w:sz w:val="24"/>
          <w:szCs w:val="24"/>
        </w:rPr>
        <w:t>Results of nickel cyclization</w:t>
      </w:r>
    </w:p>
    <w:p w:rsidR="00F746D9" w:rsidRDefault="00F746D9" w:rsidP="00F746D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theoretical yield for the nickel cyclization was 0.153 g of the nickel-based 3,5-Disubstituted ∆</w:t>
      </w:r>
      <w:r>
        <w:rPr>
          <w:rFonts w:ascii="Times New Roman" w:hAnsi="Times New Roman" w:cs="Times New Roman"/>
          <w:sz w:val="24"/>
          <w:szCs w:val="24"/>
          <w:vertAlign w:val="superscript"/>
        </w:rPr>
        <w:t>2</w:t>
      </w:r>
      <w:r>
        <w:rPr>
          <w:rFonts w:ascii="Times New Roman" w:hAnsi="Times New Roman" w:cs="Times New Roman"/>
          <w:sz w:val="24"/>
          <w:szCs w:val="24"/>
        </w:rPr>
        <w:t>-isoxazoline.  The mass of product actually created was 0.1098 g, giving 71.76% as the percent yield for this reaction.</w:t>
      </w:r>
    </w:p>
    <w:p w:rsidR="00F746D9" w:rsidRDefault="00F746D9" w:rsidP="00F746D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proton NMR taken of the product </w:t>
      </w:r>
      <w:r w:rsidR="005C2633">
        <w:rPr>
          <w:rFonts w:ascii="Times New Roman" w:hAnsi="Times New Roman" w:cs="Times New Roman"/>
          <w:sz w:val="24"/>
          <w:szCs w:val="24"/>
        </w:rPr>
        <w:t xml:space="preserve">(Figure 8) </w:t>
      </w:r>
      <w:r>
        <w:rPr>
          <w:rFonts w:ascii="Times New Roman" w:hAnsi="Times New Roman" w:cs="Times New Roman"/>
          <w:sz w:val="24"/>
          <w:szCs w:val="24"/>
        </w:rPr>
        <w:t xml:space="preserve">showed that some form of isoxazoline was created, but very little of it.  </w:t>
      </w:r>
      <w:r w:rsidR="005C2633">
        <w:rPr>
          <w:rFonts w:ascii="Times New Roman" w:hAnsi="Times New Roman" w:cs="Times New Roman"/>
          <w:sz w:val="24"/>
          <w:szCs w:val="24"/>
        </w:rPr>
        <w:t>It also showed that the nickel metal most likely fell off of the carbon chain during the reaction.</w:t>
      </w:r>
      <w:r>
        <w:rPr>
          <w:rFonts w:ascii="Times New Roman" w:hAnsi="Times New Roman" w:cs="Times New Roman"/>
          <w:sz w:val="24"/>
          <w:szCs w:val="24"/>
        </w:rPr>
        <w:t xml:space="preserve"> </w:t>
      </w:r>
    </w:p>
    <w:p w:rsidR="008A7BAA" w:rsidRDefault="00824C8D" w:rsidP="008A7BAA">
      <w:pPr>
        <w:spacing w:after="0" w:line="480" w:lineRule="auto"/>
        <w:ind w:firstLine="720"/>
        <w:jc w:val="center"/>
        <w:rPr>
          <w:rFonts w:ascii="Times New Roman" w:hAnsi="Times New Roman" w:cs="Times New Roman"/>
          <w:sz w:val="24"/>
          <w:szCs w:val="24"/>
        </w:rPr>
      </w:pPr>
      <w:r w:rsidRPr="00824C8D">
        <w:rPr>
          <w:rFonts w:ascii="Times New Roman" w:hAnsi="Times New Roman" w:cs="Times New Roman"/>
          <w:sz w:val="24"/>
          <w:szCs w:val="24"/>
        </w:rPr>
        <w:drawing>
          <wp:anchor distT="0" distB="0" distL="114300" distR="114300" simplePos="0" relativeHeight="251756544" behindDoc="0" locked="0" layoutInCell="1" allowOverlap="1">
            <wp:simplePos x="0" y="0"/>
            <wp:positionH relativeFrom="margin">
              <wp:align>center</wp:align>
            </wp:positionH>
            <wp:positionV relativeFrom="paragraph">
              <wp:posOffset>237490</wp:posOffset>
            </wp:positionV>
            <wp:extent cx="3962400" cy="2181225"/>
            <wp:effectExtent l="0" t="0" r="0" b="9525"/>
            <wp:wrapTopAndBottom/>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962400" cy="2181225"/>
                    </a:xfrm>
                    <a:prstGeom prst="rect">
                      <a:avLst/>
                    </a:prstGeom>
                  </pic:spPr>
                </pic:pic>
              </a:graphicData>
            </a:graphic>
            <wp14:sizeRelV relativeFrom="margin">
              <wp14:pctHeight>0</wp14:pctHeight>
            </wp14:sizeRelV>
          </wp:anchor>
        </w:drawing>
      </w:r>
    </w:p>
    <w:p w:rsidR="005C2633" w:rsidRDefault="00824C8D" w:rsidP="00824C8D">
      <w:pPr>
        <w:spacing w:after="0" w:line="480" w:lineRule="auto"/>
        <w:ind w:firstLine="720"/>
        <w:rPr>
          <w:rFonts w:ascii="Times New Roman" w:hAnsi="Times New Roman" w:cs="Times New Roman"/>
          <w:sz w:val="20"/>
          <w:szCs w:val="20"/>
        </w:rPr>
      </w:pPr>
      <w:r>
        <w:rPr>
          <w:rFonts w:ascii="Times New Roman" w:hAnsi="Times New Roman" w:cs="Times New Roman"/>
          <w:b/>
          <w:sz w:val="20"/>
          <w:szCs w:val="20"/>
        </w:rPr>
        <w:t xml:space="preserve">                       </w:t>
      </w:r>
      <w:r w:rsidR="005C2633">
        <w:rPr>
          <w:rFonts w:ascii="Times New Roman" w:hAnsi="Times New Roman" w:cs="Times New Roman"/>
          <w:b/>
          <w:sz w:val="20"/>
          <w:szCs w:val="20"/>
        </w:rPr>
        <w:t>Figure 8:</w:t>
      </w:r>
      <w:r w:rsidR="005C2633">
        <w:rPr>
          <w:rFonts w:ascii="Times New Roman" w:hAnsi="Times New Roman" w:cs="Times New Roman"/>
          <w:sz w:val="20"/>
          <w:szCs w:val="20"/>
        </w:rPr>
        <w:t xml:space="preserve"> proton NMR of nickel-based 3,5-Disubstituted ∆</w:t>
      </w:r>
      <w:r w:rsidR="005C2633">
        <w:rPr>
          <w:rFonts w:ascii="Times New Roman" w:hAnsi="Times New Roman" w:cs="Times New Roman"/>
          <w:sz w:val="20"/>
          <w:szCs w:val="20"/>
          <w:vertAlign w:val="superscript"/>
        </w:rPr>
        <w:t>2</w:t>
      </w:r>
      <w:r w:rsidR="005C2633">
        <w:rPr>
          <w:rFonts w:ascii="Times New Roman" w:hAnsi="Times New Roman" w:cs="Times New Roman"/>
          <w:sz w:val="20"/>
          <w:szCs w:val="20"/>
        </w:rPr>
        <w:t>-isoxazoline</w:t>
      </w:r>
    </w:p>
    <w:p w:rsidR="005C2633" w:rsidRDefault="005C2633" w:rsidP="005C2633">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Results of palladium cyclization</w:t>
      </w:r>
    </w:p>
    <w:p w:rsidR="00726533" w:rsidRDefault="005C2633" w:rsidP="005C2633">
      <w:pPr>
        <w:spacing w:after="0" w:line="480" w:lineRule="auto"/>
        <w:rPr>
          <w:rFonts w:ascii="Times New Roman" w:hAnsi="Times New Roman" w:cs="Times New Roman"/>
          <w:sz w:val="24"/>
          <w:szCs w:val="24"/>
        </w:rPr>
      </w:pPr>
      <w:r>
        <w:rPr>
          <w:rFonts w:ascii="Times New Roman" w:hAnsi="Times New Roman" w:cs="Times New Roman"/>
          <w:sz w:val="24"/>
          <w:szCs w:val="24"/>
        </w:rPr>
        <w:tab/>
        <w:t>The theoretical yield for the palladium cyclization was 0.1796 g of the palladium-based 3,5-Disubstituted ∆</w:t>
      </w:r>
      <w:r>
        <w:rPr>
          <w:rFonts w:ascii="Times New Roman" w:hAnsi="Times New Roman" w:cs="Times New Roman"/>
          <w:sz w:val="24"/>
          <w:szCs w:val="24"/>
          <w:vertAlign w:val="superscript"/>
        </w:rPr>
        <w:t>2</w:t>
      </w:r>
      <w:r>
        <w:rPr>
          <w:rFonts w:ascii="Times New Roman" w:hAnsi="Times New Roman" w:cs="Times New Roman"/>
          <w:sz w:val="24"/>
          <w:szCs w:val="24"/>
        </w:rPr>
        <w:t>-isoxazoline.</w:t>
      </w:r>
      <w:r w:rsidR="00726533">
        <w:rPr>
          <w:rFonts w:ascii="Times New Roman" w:hAnsi="Times New Roman" w:cs="Times New Roman"/>
          <w:sz w:val="24"/>
          <w:szCs w:val="24"/>
        </w:rPr>
        <w:t xml:space="preserve"> The actual yield was massed out to be __.  Using these yields, the percent yield was calculated to be __.</w:t>
      </w:r>
    </w:p>
    <w:p w:rsidR="00726533" w:rsidRDefault="00726533" w:rsidP="005C2633">
      <w:pPr>
        <w:spacing w:after="0" w:line="480" w:lineRule="auto"/>
        <w:rPr>
          <w:rFonts w:ascii="Times New Roman" w:hAnsi="Times New Roman" w:cs="Times New Roman"/>
          <w:sz w:val="24"/>
          <w:szCs w:val="24"/>
        </w:rPr>
      </w:pPr>
      <w:r>
        <w:rPr>
          <w:rFonts w:ascii="Times New Roman" w:hAnsi="Times New Roman" w:cs="Times New Roman"/>
          <w:sz w:val="24"/>
          <w:szCs w:val="24"/>
        </w:rPr>
        <w:tab/>
        <w:t>A proton NMR was taken of the product and verified that a relatively pure form of 3,5-Disubstituted ∆</w:t>
      </w:r>
      <w:r>
        <w:rPr>
          <w:rFonts w:ascii="Times New Roman" w:hAnsi="Times New Roman" w:cs="Times New Roman"/>
          <w:sz w:val="24"/>
          <w:szCs w:val="24"/>
          <w:vertAlign w:val="superscript"/>
        </w:rPr>
        <w:t>2</w:t>
      </w:r>
      <w:r>
        <w:rPr>
          <w:rFonts w:ascii="Times New Roman" w:hAnsi="Times New Roman" w:cs="Times New Roman"/>
          <w:sz w:val="24"/>
          <w:szCs w:val="24"/>
        </w:rPr>
        <w:t>-isoxazoline was made (Figure 9).</w:t>
      </w:r>
    </w:p>
    <w:p w:rsidR="008A7BAA" w:rsidRDefault="00824C8D" w:rsidP="00CA2352">
      <w:pPr>
        <w:spacing w:after="0" w:line="480" w:lineRule="auto"/>
        <w:jc w:val="center"/>
        <w:rPr>
          <w:noProof/>
        </w:rPr>
      </w:pPr>
      <w:r w:rsidRPr="00824C8D">
        <w:rPr>
          <w:noProof/>
        </w:rPr>
        <w:drawing>
          <wp:anchor distT="0" distB="0" distL="114300" distR="114300" simplePos="0" relativeHeight="251757568" behindDoc="0" locked="0" layoutInCell="1" allowOverlap="1">
            <wp:simplePos x="0" y="0"/>
            <wp:positionH relativeFrom="margin">
              <wp:posOffset>1019175</wp:posOffset>
            </wp:positionH>
            <wp:positionV relativeFrom="paragraph">
              <wp:posOffset>211455</wp:posOffset>
            </wp:positionV>
            <wp:extent cx="3848100" cy="2247900"/>
            <wp:effectExtent l="0" t="0" r="0" b="0"/>
            <wp:wrapTopAndBottom/>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848100" cy="2247900"/>
                    </a:xfrm>
                    <a:prstGeom prst="rect">
                      <a:avLst/>
                    </a:prstGeom>
                  </pic:spPr>
                </pic:pic>
              </a:graphicData>
            </a:graphic>
            <wp14:sizeRelH relativeFrom="margin">
              <wp14:pctWidth>0</wp14:pctWidth>
            </wp14:sizeRelH>
            <wp14:sizeRelV relativeFrom="margin">
              <wp14:pctHeight>0</wp14:pctHeight>
            </wp14:sizeRelV>
          </wp:anchor>
        </w:drawing>
      </w:r>
    </w:p>
    <w:p w:rsidR="005C2633" w:rsidRPr="00CA2352" w:rsidRDefault="00CA2352" w:rsidP="00CA2352">
      <w:pPr>
        <w:spacing w:after="0" w:line="480" w:lineRule="auto"/>
        <w:jc w:val="center"/>
        <w:rPr>
          <w:rFonts w:ascii="Times New Roman" w:hAnsi="Times New Roman" w:cs="Times New Roman"/>
          <w:sz w:val="24"/>
          <w:szCs w:val="24"/>
        </w:rPr>
      </w:pPr>
      <w:r>
        <w:rPr>
          <w:rFonts w:ascii="Times New Roman" w:hAnsi="Times New Roman" w:cs="Times New Roman"/>
          <w:b/>
          <w:sz w:val="20"/>
          <w:szCs w:val="20"/>
        </w:rPr>
        <w:t>Figure 9:</w:t>
      </w:r>
      <w:r>
        <w:rPr>
          <w:rFonts w:ascii="Times New Roman" w:hAnsi="Times New Roman" w:cs="Times New Roman"/>
          <w:sz w:val="20"/>
          <w:szCs w:val="20"/>
        </w:rPr>
        <w:t xml:space="preserve"> proton NMR of palladium-based 3,5-Disubstituted ∆</w:t>
      </w:r>
      <w:r>
        <w:rPr>
          <w:rFonts w:ascii="Times New Roman" w:hAnsi="Times New Roman" w:cs="Times New Roman"/>
          <w:sz w:val="20"/>
          <w:szCs w:val="20"/>
          <w:vertAlign w:val="superscript"/>
        </w:rPr>
        <w:t>2</w:t>
      </w:r>
      <w:r>
        <w:rPr>
          <w:rFonts w:ascii="Times New Roman" w:hAnsi="Times New Roman" w:cs="Times New Roman"/>
          <w:sz w:val="20"/>
          <w:szCs w:val="20"/>
        </w:rPr>
        <w:t>-isoxazoline</w:t>
      </w:r>
    </w:p>
    <w:p w:rsidR="00B65BA1" w:rsidRDefault="00CA2352" w:rsidP="00CA2352">
      <w:pPr>
        <w:spacing w:after="0" w:line="480" w:lineRule="auto"/>
        <w:rPr>
          <w:rFonts w:ascii="Times New Roman" w:hAnsi="Times New Roman" w:cs="Times New Roman"/>
          <w:b/>
          <w:sz w:val="24"/>
          <w:szCs w:val="24"/>
        </w:rPr>
      </w:pPr>
      <w:r>
        <w:rPr>
          <w:rFonts w:ascii="Times New Roman" w:hAnsi="Times New Roman" w:cs="Times New Roman"/>
          <w:b/>
          <w:sz w:val="24"/>
          <w:szCs w:val="24"/>
        </w:rPr>
        <w:t>Discussion of Results</w:t>
      </w:r>
    </w:p>
    <w:p w:rsidR="00CA2352" w:rsidRDefault="00CA2352" w:rsidP="00CA2352">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2B05DC">
        <w:rPr>
          <w:rFonts w:ascii="Times New Roman" w:hAnsi="Times New Roman" w:cs="Times New Roman"/>
          <w:sz w:val="24"/>
          <w:szCs w:val="24"/>
        </w:rPr>
        <w:t xml:space="preserve">The yields for these reactions are all fairly low, but they increase with each reaction.  Because of these results, the most likely </w:t>
      </w:r>
      <w:r w:rsidR="00B23699">
        <w:rPr>
          <w:rFonts w:ascii="Times New Roman" w:hAnsi="Times New Roman" w:cs="Times New Roman"/>
          <w:sz w:val="24"/>
          <w:szCs w:val="24"/>
        </w:rPr>
        <w:t xml:space="preserve">explanation is that the yields improved while our skills and techniques improved.  </w:t>
      </w:r>
    </w:p>
    <w:p w:rsidR="00B23699" w:rsidRDefault="00B23699" w:rsidP="00CA235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results also suggest that the nickel (II) chloride did not fully cyclize. There are a number of possible explanations for this.  It is possible that the nickel metal does not draw enough electrons to cyclize, or it is possible that the nickel was just not strong enough to stay attached to the isoxazole ring.  As always, it is also possible that there was human error in the calculations, and so the masses were unproportional to each other, thus throwing off the whole reaction. </w:t>
      </w:r>
    </w:p>
    <w:p w:rsidR="00B23699" w:rsidRDefault="00B23699" w:rsidP="00CA2352">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The palladium, on the other hand, cyclized very well and produced a relatively pure form of the 3,5-Disubstituted ∆</w:t>
      </w:r>
      <w:r>
        <w:rPr>
          <w:rFonts w:ascii="Times New Roman" w:hAnsi="Times New Roman" w:cs="Times New Roman"/>
          <w:sz w:val="24"/>
          <w:szCs w:val="24"/>
          <w:vertAlign w:val="superscript"/>
        </w:rPr>
        <w:t>2</w:t>
      </w:r>
      <w:r>
        <w:rPr>
          <w:rFonts w:ascii="Times New Roman" w:hAnsi="Times New Roman" w:cs="Times New Roman"/>
          <w:sz w:val="24"/>
          <w:szCs w:val="24"/>
        </w:rPr>
        <w:t>-isoxazoline.  This could be because the palladium metal d</w:t>
      </w:r>
      <w:r w:rsidR="00952567">
        <w:rPr>
          <w:rFonts w:ascii="Times New Roman" w:hAnsi="Times New Roman" w:cs="Times New Roman"/>
          <w:sz w:val="24"/>
          <w:szCs w:val="24"/>
        </w:rPr>
        <w:t>raws more electrons than nickel, or because it is stronger and holds the</w:t>
      </w:r>
      <w:r w:rsidR="00DA7BD8">
        <w:rPr>
          <w:rFonts w:ascii="Times New Roman" w:hAnsi="Times New Roman" w:cs="Times New Roman"/>
          <w:sz w:val="24"/>
          <w:szCs w:val="24"/>
        </w:rPr>
        <w:t xml:space="preserve"> form of the isoxazole ring better</w:t>
      </w:r>
      <w:r w:rsidR="00952567">
        <w:rPr>
          <w:rFonts w:ascii="Times New Roman" w:hAnsi="Times New Roman" w:cs="Times New Roman"/>
          <w:sz w:val="24"/>
          <w:szCs w:val="24"/>
        </w:rPr>
        <w:t xml:space="preserve"> than nickel.</w:t>
      </w:r>
    </w:p>
    <w:p w:rsidR="00917DE5" w:rsidRDefault="00917DE5" w:rsidP="00824C8D">
      <w:pPr>
        <w:spacing w:after="0" w:line="480" w:lineRule="auto"/>
        <w:rPr>
          <w:rFonts w:ascii="Times New Roman" w:hAnsi="Times New Roman" w:cs="Times New Roman"/>
          <w:b/>
          <w:sz w:val="24"/>
          <w:szCs w:val="24"/>
        </w:rPr>
      </w:pPr>
    </w:p>
    <w:p w:rsidR="00952567" w:rsidRDefault="00616DB7" w:rsidP="0095256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FUTURE STUDIES</w:t>
      </w:r>
    </w:p>
    <w:p w:rsidR="00616DB7" w:rsidRPr="00616DB7" w:rsidRDefault="00616DB7" w:rsidP="00616DB7">
      <w:pPr>
        <w:spacing w:after="0" w:line="480" w:lineRule="auto"/>
        <w:rPr>
          <w:rFonts w:ascii="Times New Roman" w:hAnsi="Times New Roman" w:cs="Times New Roman"/>
          <w:sz w:val="24"/>
          <w:szCs w:val="24"/>
        </w:rPr>
      </w:pPr>
      <w:r>
        <w:rPr>
          <w:rFonts w:ascii="Times New Roman" w:hAnsi="Times New Roman" w:cs="Times New Roman"/>
          <w:sz w:val="24"/>
          <w:szCs w:val="24"/>
        </w:rPr>
        <w:tab/>
        <w:t>Cyclization with the nickel derivative has hardly been researched, and it is probable that it will become an area of future study.  However, if the nickel proves to be a poor metal when it comes to the cyclization process, many researchers will abandon it.  Because the palladium worked so well, it will also be a</w:t>
      </w:r>
      <w:r w:rsidR="00DA7BD8">
        <w:rPr>
          <w:rFonts w:ascii="Times New Roman" w:hAnsi="Times New Roman" w:cs="Times New Roman"/>
          <w:sz w:val="24"/>
          <w:szCs w:val="24"/>
        </w:rPr>
        <w:t>n</w:t>
      </w:r>
      <w:r>
        <w:rPr>
          <w:rFonts w:ascii="Times New Roman" w:hAnsi="Times New Roman" w:cs="Times New Roman"/>
          <w:sz w:val="24"/>
          <w:szCs w:val="24"/>
        </w:rPr>
        <w:t xml:space="preserve"> area of high interest for future scientists.  Much more research on 3,5-Disubstituted Δ</w:t>
      </w:r>
      <w:r>
        <w:rPr>
          <w:rFonts w:ascii="Times New Roman" w:hAnsi="Times New Roman" w:cs="Times New Roman"/>
          <w:sz w:val="24"/>
          <w:szCs w:val="24"/>
          <w:vertAlign w:val="superscript"/>
        </w:rPr>
        <w:t>2</w:t>
      </w:r>
      <w:r>
        <w:rPr>
          <w:rFonts w:ascii="Times New Roman" w:hAnsi="Times New Roman" w:cs="Times New Roman"/>
          <w:sz w:val="24"/>
          <w:szCs w:val="24"/>
        </w:rPr>
        <w:t xml:space="preserve">-isoxazolines will be performed in the future, all in hopes of determining which derivatives and which reactants work the best to for the isoxazole ring and to inhibit MIF.  It is promising that this research will contribute towards perfecting isoxazolines and making them perfect combatants against MIF, a big step against cancer and diabetes. </w:t>
      </w:r>
    </w:p>
    <w:p w:rsidR="00616DB7" w:rsidRPr="00616DB7" w:rsidRDefault="00616DB7" w:rsidP="00616DB7">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DA3A53" w:rsidRPr="00DA3A53" w:rsidRDefault="00DA3A53" w:rsidP="00DA3A53">
      <w:pPr>
        <w:spacing w:after="0" w:line="480" w:lineRule="auto"/>
        <w:rPr>
          <w:rFonts w:ascii="Times New Roman" w:eastAsiaTheme="minorEastAsia" w:hAnsi="Times New Roman" w:cs="Times New Roman"/>
          <w:sz w:val="24"/>
          <w:szCs w:val="24"/>
        </w:rPr>
      </w:pPr>
    </w:p>
    <w:p w:rsidR="00513439" w:rsidRPr="00513439" w:rsidRDefault="00513439" w:rsidP="0045725D">
      <w:pPr>
        <w:spacing w:after="0" w:line="480" w:lineRule="auto"/>
        <w:jc w:val="center"/>
        <w:rPr>
          <w:rFonts w:ascii="Times New Roman" w:eastAsiaTheme="minorEastAsia" w:hAnsi="Times New Roman" w:cs="Times New Roman"/>
          <w:sz w:val="24"/>
          <w:szCs w:val="24"/>
        </w:rPr>
      </w:pPr>
    </w:p>
    <w:p w:rsidR="00513439" w:rsidRPr="00513439" w:rsidRDefault="00513439" w:rsidP="0045725D">
      <w:pPr>
        <w:spacing w:after="0" w:line="480" w:lineRule="auto"/>
        <w:jc w:val="center"/>
        <w:rPr>
          <w:rFonts w:ascii="Times New Roman" w:eastAsiaTheme="minorEastAsia" w:hAnsi="Times New Roman" w:cs="Times New Roman"/>
          <w:sz w:val="24"/>
          <w:szCs w:val="24"/>
        </w:rPr>
      </w:pPr>
    </w:p>
    <w:p w:rsidR="0045725D" w:rsidRPr="0045725D" w:rsidRDefault="0045725D" w:rsidP="0045725D">
      <w:pPr>
        <w:spacing w:after="0" w:line="480" w:lineRule="auto"/>
        <w:jc w:val="center"/>
        <w:rPr>
          <w:rFonts w:ascii="Times New Roman" w:eastAsiaTheme="minorEastAsia" w:hAnsi="Times New Roman" w:cs="Times New Roman"/>
          <w:sz w:val="24"/>
          <w:szCs w:val="24"/>
        </w:rPr>
      </w:pPr>
    </w:p>
    <w:p w:rsidR="0045725D" w:rsidRPr="0045725D" w:rsidRDefault="0045725D" w:rsidP="0045725D">
      <w:pPr>
        <w:spacing w:after="0" w:line="480" w:lineRule="auto"/>
        <w:jc w:val="center"/>
        <w:rPr>
          <w:rFonts w:ascii="Times New Roman" w:eastAsiaTheme="minorEastAsia" w:hAnsi="Times New Roman" w:cs="Times New Roman"/>
          <w:sz w:val="24"/>
          <w:szCs w:val="24"/>
        </w:rPr>
      </w:pPr>
    </w:p>
    <w:p w:rsidR="0045725D" w:rsidRPr="0045725D" w:rsidRDefault="0045725D" w:rsidP="0045725D">
      <w:pPr>
        <w:spacing w:after="0" w:line="480" w:lineRule="auto"/>
        <w:jc w:val="center"/>
        <w:rPr>
          <w:rFonts w:ascii="Times New Roman" w:eastAsiaTheme="minorEastAsia" w:hAnsi="Times New Roman" w:cs="Times New Roman"/>
          <w:sz w:val="24"/>
          <w:szCs w:val="24"/>
        </w:rPr>
      </w:pPr>
    </w:p>
    <w:p w:rsidR="0045725D" w:rsidRPr="0045725D" w:rsidRDefault="0045725D" w:rsidP="0045725D">
      <w:pPr>
        <w:spacing w:after="0" w:line="480" w:lineRule="auto"/>
        <w:jc w:val="center"/>
        <w:rPr>
          <w:rFonts w:ascii="Times New Roman" w:eastAsiaTheme="minorEastAsia" w:hAnsi="Times New Roman" w:cs="Times New Roman"/>
          <w:sz w:val="24"/>
          <w:szCs w:val="24"/>
        </w:rPr>
      </w:pPr>
    </w:p>
    <w:p w:rsidR="00983945" w:rsidRPr="00983945" w:rsidRDefault="00983945" w:rsidP="00C81463">
      <w:pPr>
        <w:spacing w:after="0" w:line="480" w:lineRule="auto"/>
        <w:rPr>
          <w:rFonts w:ascii="Times New Roman" w:eastAsiaTheme="minorEastAsia" w:hAnsi="Times New Roman" w:cs="Times New Roman"/>
          <w:sz w:val="24"/>
          <w:szCs w:val="24"/>
        </w:rPr>
      </w:pPr>
    </w:p>
    <w:p w:rsidR="003233AC" w:rsidRDefault="0089110C" w:rsidP="00824C8D">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WORKS CITED</w:t>
      </w:r>
    </w:p>
    <w:p w:rsidR="0089110C" w:rsidRDefault="00CB5526" w:rsidP="00CB5526">
      <w:pPr>
        <w:spacing w:after="0" w:line="480" w:lineRule="auto"/>
        <w:ind w:left="720" w:hanging="720"/>
        <w:rPr>
          <w:rFonts w:ascii="Times New Roman" w:hAnsi="Times New Roman" w:cs="Times New Roman"/>
          <w:sz w:val="24"/>
          <w:szCs w:val="24"/>
        </w:rPr>
      </w:pPr>
      <w:r w:rsidRPr="00CB5526">
        <w:rPr>
          <w:rFonts w:ascii="Times New Roman" w:hAnsi="Times New Roman" w:cs="Times New Roman"/>
          <w:sz w:val="24"/>
          <w:szCs w:val="24"/>
        </w:rPr>
        <w:t>1.</w:t>
      </w:r>
      <w:r>
        <w:rPr>
          <w:rFonts w:ascii="Times New Roman" w:hAnsi="Times New Roman" w:cs="Times New Roman"/>
          <w:sz w:val="24"/>
          <w:szCs w:val="24"/>
        </w:rPr>
        <w:t xml:space="preserve"> </w:t>
      </w:r>
      <w:r w:rsidR="0089110C" w:rsidRPr="00CB5526">
        <w:rPr>
          <w:rFonts w:ascii="Times New Roman" w:hAnsi="Times New Roman" w:cs="Times New Roman"/>
          <w:sz w:val="24"/>
          <w:szCs w:val="24"/>
        </w:rPr>
        <w:t xml:space="preserve">Norman, A. L., Shurrush, K. A., Calleroz, A. T., </w:t>
      </w:r>
      <w:r w:rsidR="00373AFA">
        <w:rPr>
          <w:rFonts w:ascii="Times New Roman" w:hAnsi="Times New Roman" w:cs="Times New Roman"/>
          <w:sz w:val="24"/>
          <w:szCs w:val="24"/>
        </w:rPr>
        <w:t>&amp; Mosher, M. D</w:t>
      </w:r>
      <w:r w:rsidR="00BA134B">
        <w:rPr>
          <w:rFonts w:ascii="Times New Roman" w:hAnsi="Times New Roman" w:cs="Times New Roman"/>
          <w:sz w:val="24"/>
          <w:szCs w:val="24"/>
        </w:rPr>
        <w:t>.</w:t>
      </w:r>
      <w:r w:rsidR="0089110C" w:rsidRPr="00CB5526">
        <w:rPr>
          <w:rFonts w:ascii="Times New Roman" w:hAnsi="Times New Roman" w:cs="Times New Roman"/>
          <w:sz w:val="24"/>
          <w:szCs w:val="24"/>
        </w:rPr>
        <w:t xml:space="preserve"> (2007, July 23). A tandem oximation-cyclization route to ∆</w:t>
      </w:r>
      <w:r w:rsidRPr="00CB5526">
        <w:rPr>
          <w:rFonts w:ascii="Times New Roman" w:hAnsi="Times New Roman" w:cs="Times New Roman"/>
          <w:sz w:val="24"/>
          <w:szCs w:val="24"/>
          <w:vertAlign w:val="superscript"/>
        </w:rPr>
        <w:t>2</w:t>
      </w:r>
      <w:r w:rsidRPr="00CB5526">
        <w:rPr>
          <w:rFonts w:ascii="Times New Roman" w:hAnsi="Times New Roman" w:cs="Times New Roman"/>
          <w:sz w:val="24"/>
          <w:szCs w:val="24"/>
        </w:rPr>
        <w:t xml:space="preserve">-isoxazolines. </w:t>
      </w:r>
      <w:r w:rsidR="00BA134B">
        <w:rPr>
          <w:rFonts w:ascii="Times New Roman" w:hAnsi="Times New Roman" w:cs="Times New Roman"/>
          <w:sz w:val="24"/>
          <w:szCs w:val="24"/>
        </w:rPr>
        <w:t xml:space="preserve">Retrieved July 1, 2017, </w:t>
      </w:r>
      <w:r w:rsidRPr="00CB5526">
        <w:rPr>
          <w:rFonts w:ascii="Times New Roman" w:hAnsi="Times New Roman" w:cs="Times New Roman"/>
          <w:sz w:val="24"/>
          <w:szCs w:val="24"/>
        </w:rPr>
        <w:t>from file:///E:/Article%201.pdf</w:t>
      </w:r>
    </w:p>
    <w:p w:rsidR="00CB5526" w:rsidRDefault="00CB5526" w:rsidP="00CB5526">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2. Norman, A. L., Mosher, M. D. (2008, April 22). Enantioselectivity in the synthesis of 3,5-disubstituted ∆</w:t>
      </w:r>
      <w:r>
        <w:rPr>
          <w:rFonts w:ascii="Times New Roman" w:hAnsi="Times New Roman" w:cs="Times New Roman"/>
          <w:sz w:val="24"/>
          <w:szCs w:val="24"/>
          <w:vertAlign w:val="superscript"/>
        </w:rPr>
        <w:t>2</w:t>
      </w:r>
      <w:r>
        <w:rPr>
          <w:rFonts w:ascii="Times New Roman" w:hAnsi="Times New Roman" w:cs="Times New Roman"/>
          <w:sz w:val="24"/>
          <w:szCs w:val="24"/>
        </w:rPr>
        <w:t xml:space="preserve">-isoxazolines. Retrieved </w:t>
      </w:r>
      <w:r w:rsidR="00BA134B">
        <w:rPr>
          <w:rFonts w:ascii="Times New Roman" w:hAnsi="Times New Roman" w:cs="Times New Roman"/>
          <w:sz w:val="24"/>
          <w:szCs w:val="24"/>
        </w:rPr>
        <w:t>July 1, 2017,</w:t>
      </w:r>
      <w:r w:rsidR="00373AFA">
        <w:rPr>
          <w:rFonts w:ascii="Times New Roman" w:hAnsi="Times New Roman" w:cs="Times New Roman"/>
          <w:sz w:val="24"/>
          <w:szCs w:val="24"/>
        </w:rPr>
        <w:t xml:space="preserve"> </w:t>
      </w:r>
      <w:r>
        <w:rPr>
          <w:rFonts w:ascii="Times New Roman" w:hAnsi="Times New Roman" w:cs="Times New Roman"/>
          <w:sz w:val="24"/>
          <w:szCs w:val="24"/>
        </w:rPr>
        <w:t xml:space="preserve">from </w:t>
      </w:r>
      <w:r w:rsidRPr="00CB5526">
        <w:rPr>
          <w:rFonts w:ascii="Times New Roman" w:hAnsi="Times New Roman" w:cs="Times New Roman"/>
          <w:sz w:val="24"/>
          <w:szCs w:val="24"/>
        </w:rPr>
        <w:t>file:///E:/Article%202.pdf</w:t>
      </w:r>
    </w:p>
    <w:p w:rsidR="00373AFA" w:rsidRDefault="00CB5526" w:rsidP="00CB5526">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3.</w:t>
      </w:r>
      <w:r w:rsidR="00BA134B">
        <w:rPr>
          <w:rFonts w:ascii="Times New Roman" w:hAnsi="Times New Roman" w:cs="Times New Roman"/>
          <w:sz w:val="24"/>
          <w:szCs w:val="24"/>
        </w:rPr>
        <w:t xml:space="preserve"> </w:t>
      </w:r>
      <w:r w:rsidR="00373AFA">
        <w:rPr>
          <w:rFonts w:ascii="Times New Roman" w:hAnsi="Times New Roman" w:cs="Times New Roman"/>
          <w:sz w:val="24"/>
          <w:szCs w:val="24"/>
        </w:rPr>
        <w:t xml:space="preserve">Khoufache, K., Bazin, S., Girard, K., et al. (2012, April 19). Macrophage Migration Inhibitory Factor Antagonist Blocks the Development of Endometriosis In Vivo. Retrieved July 1, 2017, from </w:t>
      </w:r>
      <w:r w:rsidR="00373AFA" w:rsidRPr="00373AFA">
        <w:rPr>
          <w:rFonts w:ascii="Times New Roman" w:hAnsi="Times New Roman" w:cs="Times New Roman"/>
          <w:sz w:val="24"/>
          <w:szCs w:val="24"/>
        </w:rPr>
        <w:t>file:///E:/Article%203.pdf</w:t>
      </w:r>
    </w:p>
    <w:p w:rsidR="00373AFA" w:rsidRDefault="00373AFA" w:rsidP="00373A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BA134B">
        <w:rPr>
          <w:rFonts w:ascii="Times New Roman" w:hAnsi="Times New Roman" w:cs="Times New Roman"/>
          <w:sz w:val="24"/>
          <w:szCs w:val="24"/>
        </w:rPr>
        <w:t xml:space="preserve"> </w:t>
      </w:r>
      <w:r>
        <w:rPr>
          <w:rFonts w:ascii="Times New Roman" w:hAnsi="Times New Roman" w:cs="Times New Roman"/>
          <w:sz w:val="24"/>
          <w:szCs w:val="24"/>
        </w:rPr>
        <w:t xml:space="preserve">4. Asare, Y., Schmitt, M., &amp; Bernhagen, J. (2012, December 3). The vascular biology of macrophage migration inhibitory factor (MIF): Expression and effects in inflammation, atherogenesis and angiogenesis. Retrived July 1, 2017, from </w:t>
      </w:r>
      <w:r w:rsidRPr="00373AFA">
        <w:rPr>
          <w:rFonts w:ascii="Times New Roman" w:hAnsi="Times New Roman" w:cs="Times New Roman"/>
          <w:sz w:val="24"/>
          <w:szCs w:val="24"/>
        </w:rPr>
        <w:t>file:///E:/Article%204.pdf</w:t>
      </w:r>
    </w:p>
    <w:p w:rsidR="00CB5526" w:rsidRDefault="00CB5526" w:rsidP="00373A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373AFA">
        <w:rPr>
          <w:rFonts w:ascii="Times New Roman" w:hAnsi="Times New Roman" w:cs="Times New Roman"/>
          <w:sz w:val="24"/>
          <w:szCs w:val="24"/>
        </w:rPr>
        <w:t>5. Conroy, H., Mawhinney, L., &amp; Donnelly, S. C. (</w:t>
      </w:r>
      <w:r w:rsidR="00201228">
        <w:rPr>
          <w:rFonts w:ascii="Times New Roman" w:hAnsi="Times New Roman" w:cs="Times New Roman"/>
          <w:sz w:val="24"/>
          <w:szCs w:val="24"/>
        </w:rPr>
        <w:t xml:space="preserve">2010, August 30). Inflamation and cancer: macrophage migration inhibitory factor (MIF)—the potential missing link. Retrieved July 1, 2017, from </w:t>
      </w:r>
      <w:r w:rsidR="00201228" w:rsidRPr="00201228">
        <w:rPr>
          <w:rFonts w:ascii="Times New Roman" w:hAnsi="Times New Roman" w:cs="Times New Roman"/>
          <w:sz w:val="24"/>
          <w:szCs w:val="24"/>
        </w:rPr>
        <w:t>file:///E:/Article%205.pdf</w:t>
      </w:r>
    </w:p>
    <w:p w:rsidR="00201228" w:rsidRDefault="00201228" w:rsidP="00373A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6. Toso, C., Emamaulle, J. A., Merani, S., Shapiro, A. M. J. (2008, May 12). The role of macrophage inhibitory factor on glucose metabolism and diabetes. Retrieved July 1, 2017, from </w:t>
      </w:r>
      <w:r w:rsidRPr="00201228">
        <w:rPr>
          <w:rFonts w:ascii="Times New Roman" w:hAnsi="Times New Roman" w:cs="Times New Roman"/>
          <w:sz w:val="24"/>
          <w:szCs w:val="24"/>
        </w:rPr>
        <w:t>file:///E:/Article%206.pdf</w:t>
      </w:r>
    </w:p>
    <w:p w:rsidR="00201228" w:rsidRDefault="00201228" w:rsidP="00373AF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7. Stojanović, I., Maksimović, D., Al-Abed, Y., et al. (</w:t>
      </w:r>
      <w:r w:rsidR="00AE2CA1">
        <w:rPr>
          <w:rFonts w:ascii="Times New Roman" w:hAnsi="Times New Roman" w:cs="Times New Roman"/>
          <w:sz w:val="24"/>
          <w:szCs w:val="24"/>
        </w:rPr>
        <w:t xml:space="preserve">2008). Control of the final stage of immune-mediated diabetes by ISO-1, and antagonist of macrophage migration inhibitory factor. Retrieved July 1, 2017, from </w:t>
      </w:r>
      <w:r w:rsidR="00AE2CA1" w:rsidRPr="00AE2CA1">
        <w:rPr>
          <w:rFonts w:ascii="Times New Roman" w:hAnsi="Times New Roman" w:cs="Times New Roman"/>
          <w:sz w:val="24"/>
          <w:szCs w:val="24"/>
        </w:rPr>
        <w:t>file:///E:/Article%207.pdf</w:t>
      </w:r>
    </w:p>
    <w:p w:rsidR="003233AC" w:rsidRPr="003233AC" w:rsidRDefault="00AE2CA1" w:rsidP="00AE2CA1">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8. Al-Abed, Y., VanPatten, S. (2011). MIF as a disease target: ISO-1 as a proof-of-concept therapeutic. Retrieved July 1, 2017, from </w:t>
      </w:r>
      <w:r w:rsidRPr="00AE2CA1">
        <w:rPr>
          <w:rFonts w:ascii="Times New Roman" w:hAnsi="Times New Roman" w:cs="Times New Roman"/>
          <w:sz w:val="24"/>
          <w:szCs w:val="24"/>
        </w:rPr>
        <w:t>file:///E:/Article%208.pdf</w:t>
      </w:r>
    </w:p>
    <w:sectPr w:rsidR="003233AC" w:rsidRPr="003233AC" w:rsidSect="006F75EC">
      <w:footerReference w:type="default" r:id="rId48"/>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510" w:rsidRDefault="00A06510" w:rsidP="003233AC">
      <w:pPr>
        <w:spacing w:after="0" w:line="240" w:lineRule="auto"/>
      </w:pPr>
      <w:r>
        <w:separator/>
      </w:r>
    </w:p>
  </w:endnote>
  <w:endnote w:type="continuationSeparator" w:id="0">
    <w:p w:rsidR="00A06510" w:rsidRDefault="00A06510" w:rsidP="00323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499" w:rsidRDefault="00567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510" w:rsidRDefault="00A06510" w:rsidP="003233AC">
      <w:pPr>
        <w:spacing w:after="0" w:line="240" w:lineRule="auto"/>
      </w:pPr>
      <w:r>
        <w:separator/>
      </w:r>
    </w:p>
  </w:footnote>
  <w:footnote w:type="continuationSeparator" w:id="0">
    <w:p w:rsidR="00A06510" w:rsidRDefault="00A06510" w:rsidP="00323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777096780"/>
      <w:docPartObj>
        <w:docPartGallery w:val="Page Numbers (Top of Page)"/>
        <w:docPartUnique/>
      </w:docPartObj>
    </w:sdtPr>
    <w:sdtEndPr>
      <w:rPr>
        <w:b/>
        <w:bCs/>
        <w:noProof/>
        <w:color w:val="auto"/>
        <w:spacing w:val="0"/>
      </w:rPr>
    </w:sdtEndPr>
    <w:sdtContent>
      <w:p w:rsidR="00567499" w:rsidRDefault="0056749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743DD3" w:rsidRPr="00743DD3">
          <w:rPr>
            <w:b/>
            <w:bCs/>
            <w:noProof/>
          </w:rPr>
          <w:t>11</w:t>
        </w:r>
        <w:r>
          <w:rPr>
            <w:b/>
            <w:bCs/>
            <w:noProof/>
          </w:rPr>
          <w:fldChar w:fldCharType="end"/>
        </w:r>
      </w:p>
    </w:sdtContent>
  </w:sdt>
  <w:p w:rsidR="00567499" w:rsidRDefault="00567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66B2C"/>
    <w:multiLevelType w:val="hybridMultilevel"/>
    <w:tmpl w:val="FD624A98"/>
    <w:lvl w:ilvl="0" w:tplc="89C01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724EF"/>
    <w:multiLevelType w:val="hybridMultilevel"/>
    <w:tmpl w:val="85B6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52E7D"/>
    <w:multiLevelType w:val="hybridMultilevel"/>
    <w:tmpl w:val="3056CAB2"/>
    <w:lvl w:ilvl="0" w:tplc="BBC61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FB2B52"/>
    <w:multiLevelType w:val="hybridMultilevel"/>
    <w:tmpl w:val="2F42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47395"/>
    <w:multiLevelType w:val="hybridMultilevel"/>
    <w:tmpl w:val="F8768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833DAE"/>
    <w:multiLevelType w:val="hybridMultilevel"/>
    <w:tmpl w:val="7460030E"/>
    <w:lvl w:ilvl="0" w:tplc="A8E851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AC"/>
    <w:rsid w:val="000128F3"/>
    <w:rsid w:val="00046FC5"/>
    <w:rsid w:val="00092EE0"/>
    <w:rsid w:val="000B200D"/>
    <w:rsid w:val="000B22CE"/>
    <w:rsid w:val="000B3B13"/>
    <w:rsid w:val="000F04B8"/>
    <w:rsid w:val="00107671"/>
    <w:rsid w:val="00125AF4"/>
    <w:rsid w:val="00142A55"/>
    <w:rsid w:val="00142FE6"/>
    <w:rsid w:val="00147998"/>
    <w:rsid w:val="001657A4"/>
    <w:rsid w:val="00172CEE"/>
    <w:rsid w:val="00191B75"/>
    <w:rsid w:val="00194CDF"/>
    <w:rsid w:val="001B47A1"/>
    <w:rsid w:val="001C50C3"/>
    <w:rsid w:val="001C7D20"/>
    <w:rsid w:val="001F6F0D"/>
    <w:rsid w:val="00201228"/>
    <w:rsid w:val="00203C92"/>
    <w:rsid w:val="00215B05"/>
    <w:rsid w:val="002206D8"/>
    <w:rsid w:val="00230B1D"/>
    <w:rsid w:val="002348E9"/>
    <w:rsid w:val="0027255B"/>
    <w:rsid w:val="00285857"/>
    <w:rsid w:val="002B05DC"/>
    <w:rsid w:val="002E27FA"/>
    <w:rsid w:val="0030598B"/>
    <w:rsid w:val="00320768"/>
    <w:rsid w:val="003233AC"/>
    <w:rsid w:val="003321B1"/>
    <w:rsid w:val="00346154"/>
    <w:rsid w:val="00364A0D"/>
    <w:rsid w:val="00366492"/>
    <w:rsid w:val="00366CD3"/>
    <w:rsid w:val="00373AFA"/>
    <w:rsid w:val="00373E42"/>
    <w:rsid w:val="00383786"/>
    <w:rsid w:val="003C0D3A"/>
    <w:rsid w:val="003F768E"/>
    <w:rsid w:val="00441707"/>
    <w:rsid w:val="0045725D"/>
    <w:rsid w:val="004664B2"/>
    <w:rsid w:val="00484FC4"/>
    <w:rsid w:val="00487A8C"/>
    <w:rsid w:val="0049164E"/>
    <w:rsid w:val="004A6180"/>
    <w:rsid w:val="004B20C2"/>
    <w:rsid w:val="004C4C9C"/>
    <w:rsid w:val="004D2175"/>
    <w:rsid w:val="004D6545"/>
    <w:rsid w:val="00505A0B"/>
    <w:rsid w:val="00513439"/>
    <w:rsid w:val="005206B1"/>
    <w:rsid w:val="005327F4"/>
    <w:rsid w:val="00547B8C"/>
    <w:rsid w:val="0056321B"/>
    <w:rsid w:val="00567499"/>
    <w:rsid w:val="005A2880"/>
    <w:rsid w:val="005B1E24"/>
    <w:rsid w:val="005C2633"/>
    <w:rsid w:val="005D536A"/>
    <w:rsid w:val="005F30D8"/>
    <w:rsid w:val="006073FB"/>
    <w:rsid w:val="00616DB7"/>
    <w:rsid w:val="00640A05"/>
    <w:rsid w:val="00660FA5"/>
    <w:rsid w:val="0067667C"/>
    <w:rsid w:val="006775C3"/>
    <w:rsid w:val="006A0332"/>
    <w:rsid w:val="006B7223"/>
    <w:rsid w:val="006B7A57"/>
    <w:rsid w:val="006C438D"/>
    <w:rsid w:val="006D0C30"/>
    <w:rsid w:val="006E3633"/>
    <w:rsid w:val="006F75EC"/>
    <w:rsid w:val="00724D5C"/>
    <w:rsid w:val="00726533"/>
    <w:rsid w:val="00743DD3"/>
    <w:rsid w:val="0078438D"/>
    <w:rsid w:val="007A7A88"/>
    <w:rsid w:val="007B2B83"/>
    <w:rsid w:val="007B7143"/>
    <w:rsid w:val="007F29F1"/>
    <w:rsid w:val="00811A5A"/>
    <w:rsid w:val="00824C8D"/>
    <w:rsid w:val="00871A16"/>
    <w:rsid w:val="0089110C"/>
    <w:rsid w:val="00897E06"/>
    <w:rsid w:val="008A7BAA"/>
    <w:rsid w:val="008B3B79"/>
    <w:rsid w:val="008D5CD2"/>
    <w:rsid w:val="00917DE5"/>
    <w:rsid w:val="009345BD"/>
    <w:rsid w:val="00937879"/>
    <w:rsid w:val="009422F7"/>
    <w:rsid w:val="00952567"/>
    <w:rsid w:val="00983945"/>
    <w:rsid w:val="00986444"/>
    <w:rsid w:val="00A06510"/>
    <w:rsid w:val="00A13B9A"/>
    <w:rsid w:val="00A52700"/>
    <w:rsid w:val="00A73A9C"/>
    <w:rsid w:val="00A73DDB"/>
    <w:rsid w:val="00AA69D4"/>
    <w:rsid w:val="00AD3DB5"/>
    <w:rsid w:val="00AE1D9D"/>
    <w:rsid w:val="00AE2180"/>
    <w:rsid w:val="00AE2CA1"/>
    <w:rsid w:val="00B0677B"/>
    <w:rsid w:val="00B23699"/>
    <w:rsid w:val="00B36106"/>
    <w:rsid w:val="00B51C90"/>
    <w:rsid w:val="00B51FDB"/>
    <w:rsid w:val="00B632F8"/>
    <w:rsid w:val="00B63CA3"/>
    <w:rsid w:val="00B65BA1"/>
    <w:rsid w:val="00BA134B"/>
    <w:rsid w:val="00BA38AD"/>
    <w:rsid w:val="00BA66B2"/>
    <w:rsid w:val="00BC0331"/>
    <w:rsid w:val="00C06C9C"/>
    <w:rsid w:val="00C81463"/>
    <w:rsid w:val="00C86BDA"/>
    <w:rsid w:val="00CA2352"/>
    <w:rsid w:val="00CB5526"/>
    <w:rsid w:val="00CD43F8"/>
    <w:rsid w:val="00CE2800"/>
    <w:rsid w:val="00CE377F"/>
    <w:rsid w:val="00D140E1"/>
    <w:rsid w:val="00D23ED5"/>
    <w:rsid w:val="00D51F20"/>
    <w:rsid w:val="00D522CC"/>
    <w:rsid w:val="00D52AE5"/>
    <w:rsid w:val="00D67ED7"/>
    <w:rsid w:val="00D7487A"/>
    <w:rsid w:val="00D75C8B"/>
    <w:rsid w:val="00D8017D"/>
    <w:rsid w:val="00D870CB"/>
    <w:rsid w:val="00D921D9"/>
    <w:rsid w:val="00DA3A53"/>
    <w:rsid w:val="00DA5C1A"/>
    <w:rsid w:val="00DA7BD8"/>
    <w:rsid w:val="00DB2EDE"/>
    <w:rsid w:val="00DD7035"/>
    <w:rsid w:val="00DE743E"/>
    <w:rsid w:val="00E2016E"/>
    <w:rsid w:val="00E37BE2"/>
    <w:rsid w:val="00E6330A"/>
    <w:rsid w:val="00E8657D"/>
    <w:rsid w:val="00EC7D31"/>
    <w:rsid w:val="00EE46C9"/>
    <w:rsid w:val="00EE7BFB"/>
    <w:rsid w:val="00F1479D"/>
    <w:rsid w:val="00F16491"/>
    <w:rsid w:val="00F33508"/>
    <w:rsid w:val="00F377DF"/>
    <w:rsid w:val="00F37D10"/>
    <w:rsid w:val="00F514F6"/>
    <w:rsid w:val="00F74152"/>
    <w:rsid w:val="00F746D9"/>
    <w:rsid w:val="00F84EFB"/>
    <w:rsid w:val="00F94070"/>
    <w:rsid w:val="00FC5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2C444"/>
  <w15:chartTrackingRefBased/>
  <w15:docId w15:val="{ABC287F2-D05B-47EF-8D1A-3A91899C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AC"/>
  </w:style>
  <w:style w:type="paragraph" w:styleId="Footer">
    <w:name w:val="footer"/>
    <w:basedOn w:val="Normal"/>
    <w:link w:val="FooterChar"/>
    <w:uiPriority w:val="99"/>
    <w:unhideWhenUsed/>
    <w:rsid w:val="00323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AC"/>
  </w:style>
  <w:style w:type="paragraph" w:styleId="ListParagraph">
    <w:name w:val="List Paragraph"/>
    <w:basedOn w:val="Normal"/>
    <w:uiPriority w:val="34"/>
    <w:qFormat/>
    <w:rsid w:val="0089110C"/>
    <w:pPr>
      <w:ind w:left="720"/>
      <w:contextualSpacing/>
    </w:pPr>
  </w:style>
  <w:style w:type="character" w:styleId="Hyperlink">
    <w:name w:val="Hyperlink"/>
    <w:basedOn w:val="DefaultParagraphFont"/>
    <w:uiPriority w:val="99"/>
    <w:unhideWhenUsed/>
    <w:rsid w:val="00CB5526"/>
    <w:rPr>
      <w:color w:val="0563C1" w:themeColor="hyperlink"/>
      <w:u w:val="single"/>
    </w:rPr>
  </w:style>
  <w:style w:type="character" w:styleId="PlaceholderText">
    <w:name w:val="Placeholder Text"/>
    <w:basedOn w:val="DefaultParagraphFont"/>
    <w:uiPriority w:val="99"/>
    <w:semiHidden/>
    <w:rsid w:val="003461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4.sv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21.sv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ustomXml" Target="ink/ink2.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9.svg"/><Relationship Id="rId30" Type="http://schemas.openxmlformats.org/officeDocument/2006/relationships/customXml" Target="ink/ink1.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7-15T20:42:01.291"/>
    </inkml:context>
    <inkml:brush xml:id="br0">
      <inkml:brushProperty name="width" value="0.028" units="cm"/>
      <inkml:brushProperty name="height" value="0.028" units="cm"/>
      <inkml:brushProperty name="color" value="#FFFF00"/>
      <inkml:brushProperty name="ignorePressure" value="1"/>
    </inkml:brush>
  </inkml:definitions>
  <inkml:trace contextRef="#ctx0" brushRef="#br0">6473 1615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7-15T20:40:12.381"/>
    </inkml:context>
    <inkml:brush xml:id="br0">
      <inkml:brushProperty name="width" value="0.028" units="cm"/>
      <inkml:brushProperty name="height" value="0.028" units="cm"/>
      <inkml:brushProperty name="color" value="#FFFF00"/>
      <inkml:brushProperty name="ignorePressure" value="1"/>
    </inkml:brush>
  </inkml:definitions>
  <inkml:trace contextRef="#ctx0" brushRef="#br0">5838 1107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8BBA9-A0CC-4682-8632-2D8499E8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4569</Words>
  <Characters>26048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Northern Colorado</Company>
  <LinksUpToDate>false</LinksUpToDate>
  <CharactersWithSpaces>30556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of Science</dc:creator>
  <cp:keywords/>
  <dc:description/>
  <cp:lastModifiedBy>Frontiers of Science</cp:lastModifiedBy>
  <cp:revision>2</cp:revision>
  <dcterms:created xsi:type="dcterms:W3CDTF">2017-07-24T22:55:00Z</dcterms:created>
  <dcterms:modified xsi:type="dcterms:W3CDTF">2017-07-24T22:55:00Z</dcterms:modified>
</cp:coreProperties>
</file>